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B5F71" w14:textId="5AAF12DA" w:rsidR="006C4C3C" w:rsidRPr="0032325D" w:rsidRDefault="008C0847" w:rsidP="009C0C60">
      <w:pPr>
        <w:rPr>
          <w:color w:val="365F91" w:themeColor="accent1" w:themeShade="BF"/>
        </w:rPr>
      </w:pPr>
      <w:r w:rsidRPr="0032325D">
        <w:rPr>
          <w:color w:val="365F91" w:themeColor="accent1" w:themeShade="BF"/>
        </w:rPr>
        <w:t>Dr. Laurie Bernstein</w:t>
      </w:r>
      <w:r w:rsidR="00E9174D" w:rsidRPr="0032325D">
        <w:rPr>
          <w:color w:val="365F91" w:themeColor="accent1" w:themeShade="BF"/>
        </w:rPr>
        <w:t>, Associate Professor of History</w:t>
      </w:r>
    </w:p>
    <w:p w14:paraId="47A992DB" w14:textId="77777777" w:rsidR="006C4C3C" w:rsidRPr="0032325D" w:rsidRDefault="006C4C3C" w:rsidP="009C0C60">
      <w:pPr>
        <w:rPr>
          <w:color w:val="365F91" w:themeColor="accent1" w:themeShade="BF"/>
        </w:rPr>
      </w:pPr>
      <w:r w:rsidRPr="0032325D">
        <w:rPr>
          <w:color w:val="365F91" w:themeColor="accent1" w:themeShade="BF"/>
        </w:rPr>
        <w:t xml:space="preserve">Email: </w:t>
      </w:r>
      <w:hyperlink r:id="rId7" w:history="1">
        <w:r w:rsidRPr="0032325D">
          <w:rPr>
            <w:rStyle w:val="Hyperlink"/>
            <w:color w:val="365F91" w:themeColor="accent1" w:themeShade="BF"/>
          </w:rPr>
          <w:t>laurie.bernstein@rutgers.edu</w:t>
        </w:r>
      </w:hyperlink>
      <w:r w:rsidRPr="0032325D">
        <w:rPr>
          <w:color w:val="365F91" w:themeColor="accent1" w:themeShade="BF"/>
        </w:rPr>
        <w:t xml:space="preserve"> </w:t>
      </w:r>
    </w:p>
    <w:p w14:paraId="4088B541" w14:textId="24C95E51" w:rsidR="008C0847" w:rsidRPr="0032325D" w:rsidRDefault="006C4C3C" w:rsidP="009C0C60">
      <w:pPr>
        <w:rPr>
          <w:color w:val="365F91" w:themeColor="accent1" w:themeShade="BF"/>
        </w:rPr>
      </w:pPr>
      <w:r w:rsidRPr="0032325D">
        <w:rPr>
          <w:color w:val="365F91" w:themeColor="accent1" w:themeShade="BF"/>
        </w:rPr>
        <w:t xml:space="preserve">Voicemail: </w:t>
      </w:r>
      <w:r w:rsidR="008C0847" w:rsidRPr="0032325D">
        <w:rPr>
          <w:color w:val="365F91" w:themeColor="accent1" w:themeShade="BF"/>
        </w:rPr>
        <w:t>856-225-2716</w:t>
      </w:r>
    </w:p>
    <w:p w14:paraId="72CAEBBC" w14:textId="31C29828" w:rsidR="009C0C60" w:rsidRPr="0032325D" w:rsidRDefault="009C0C60">
      <w:pPr>
        <w:rPr>
          <w:color w:val="365F91" w:themeColor="accent1" w:themeShade="BF"/>
        </w:rPr>
      </w:pPr>
      <w:r w:rsidRPr="0032325D">
        <w:rPr>
          <w:color w:val="365F91" w:themeColor="accent1" w:themeShade="BF"/>
        </w:rPr>
        <w:t>Class meetings</w:t>
      </w:r>
      <w:r w:rsidR="008C0847" w:rsidRPr="0032325D">
        <w:rPr>
          <w:color w:val="365F91" w:themeColor="accent1" w:themeShade="BF"/>
        </w:rPr>
        <w:t xml:space="preserve"> in Fine Arts 227</w:t>
      </w:r>
      <w:r w:rsidR="006E6467">
        <w:rPr>
          <w:color w:val="365F91" w:themeColor="accent1" w:themeShade="BF"/>
        </w:rPr>
        <w:t>,</w:t>
      </w:r>
      <w:r w:rsidRPr="0032325D">
        <w:rPr>
          <w:color w:val="365F91" w:themeColor="accent1" w:themeShade="BF"/>
        </w:rPr>
        <w:t xml:space="preserve"> T</w:t>
      </w:r>
      <w:r w:rsidR="003466A0" w:rsidRPr="0032325D">
        <w:rPr>
          <w:color w:val="365F91" w:themeColor="accent1" w:themeShade="BF"/>
        </w:rPr>
        <w:t>uesday/</w:t>
      </w:r>
      <w:r w:rsidRPr="0032325D">
        <w:rPr>
          <w:color w:val="365F91" w:themeColor="accent1" w:themeShade="BF"/>
        </w:rPr>
        <w:t>T</w:t>
      </w:r>
      <w:r w:rsidR="003466A0" w:rsidRPr="0032325D">
        <w:rPr>
          <w:color w:val="365F91" w:themeColor="accent1" w:themeShade="BF"/>
        </w:rPr>
        <w:t>hursday 9:35-10:55am</w:t>
      </w:r>
      <w:r w:rsidR="003466A0" w:rsidRPr="0032325D">
        <w:rPr>
          <w:color w:val="365F91" w:themeColor="accent1" w:themeShade="BF"/>
        </w:rPr>
        <w:tab/>
        <w:t xml:space="preserve">    </w:t>
      </w:r>
      <w:r w:rsidR="002C079F" w:rsidRPr="0032325D">
        <w:rPr>
          <w:color w:val="365F91" w:themeColor="accent1" w:themeShade="BF"/>
        </w:rPr>
        <w:t xml:space="preserve">                  </w:t>
      </w:r>
    </w:p>
    <w:p w14:paraId="67638E7D" w14:textId="5F84BF8F" w:rsidR="003466A0" w:rsidRPr="0032325D" w:rsidRDefault="008C0847">
      <w:pPr>
        <w:rPr>
          <w:color w:val="365F91" w:themeColor="accent1" w:themeShade="BF"/>
        </w:rPr>
      </w:pPr>
      <w:r w:rsidRPr="0032325D">
        <w:rPr>
          <w:color w:val="365F91" w:themeColor="accent1" w:themeShade="BF"/>
        </w:rPr>
        <w:t>Offic</w:t>
      </w:r>
      <w:r w:rsidR="003466A0" w:rsidRPr="0032325D">
        <w:rPr>
          <w:color w:val="365F91" w:themeColor="accent1" w:themeShade="BF"/>
        </w:rPr>
        <w:t xml:space="preserve">e hours </w:t>
      </w:r>
      <w:r w:rsidRPr="0032325D">
        <w:rPr>
          <w:color w:val="365F91" w:themeColor="accent1" w:themeShade="BF"/>
        </w:rPr>
        <w:t>T</w:t>
      </w:r>
      <w:r w:rsidR="003466A0" w:rsidRPr="0032325D">
        <w:rPr>
          <w:color w:val="365F91" w:themeColor="accent1" w:themeShade="BF"/>
        </w:rPr>
        <w:t>uesday</w:t>
      </w:r>
      <w:r w:rsidRPr="0032325D">
        <w:rPr>
          <w:color w:val="365F91" w:themeColor="accent1" w:themeShade="BF"/>
        </w:rPr>
        <w:t xml:space="preserve"> 8:30-9:30am, Th</w:t>
      </w:r>
      <w:r w:rsidR="003466A0" w:rsidRPr="0032325D">
        <w:rPr>
          <w:color w:val="365F91" w:themeColor="accent1" w:themeShade="BF"/>
        </w:rPr>
        <w:t>ursday</w:t>
      </w:r>
      <w:r w:rsidRPr="0032325D">
        <w:rPr>
          <w:color w:val="365F91" w:themeColor="accent1" w:themeShade="BF"/>
        </w:rPr>
        <w:t xml:space="preserve"> 11am-12noon in 429 Cooper St., #202         </w:t>
      </w:r>
    </w:p>
    <w:p w14:paraId="5A660B25" w14:textId="52433289" w:rsidR="009C0C60" w:rsidRPr="0032325D" w:rsidRDefault="008C0847">
      <w:pPr>
        <w:rPr>
          <w:color w:val="365F91" w:themeColor="accent1" w:themeShade="BF"/>
        </w:rPr>
      </w:pPr>
      <w:r w:rsidRPr="0032325D">
        <w:rPr>
          <w:color w:val="365F91" w:themeColor="accent1" w:themeShade="BF"/>
        </w:rPr>
        <w:t xml:space="preserve">                      </w:t>
      </w:r>
    </w:p>
    <w:p w14:paraId="2F32FA70" w14:textId="0D9284B7" w:rsidR="005E6708" w:rsidRPr="0032325D" w:rsidRDefault="006E6467" w:rsidP="009C0C60">
      <w:pPr>
        <w:jc w:val="center"/>
        <w:rPr>
          <w:b/>
          <w:color w:val="365F91" w:themeColor="accent1" w:themeShade="BF"/>
          <w:sz w:val="26"/>
          <w:szCs w:val="26"/>
        </w:rPr>
      </w:pPr>
      <w:r>
        <w:rPr>
          <w:b/>
          <w:color w:val="365F91" w:themeColor="accent1" w:themeShade="BF"/>
          <w:sz w:val="26"/>
          <w:szCs w:val="26"/>
        </w:rPr>
        <w:t>Fall 2018 c</w:t>
      </w:r>
      <w:r w:rsidR="005E6708" w:rsidRPr="0032325D">
        <w:rPr>
          <w:b/>
          <w:color w:val="365F91" w:themeColor="accent1" w:themeShade="BF"/>
          <w:sz w:val="26"/>
          <w:szCs w:val="26"/>
        </w:rPr>
        <w:t xml:space="preserve">ourse </w:t>
      </w:r>
      <w:r>
        <w:rPr>
          <w:b/>
          <w:color w:val="365F91" w:themeColor="accent1" w:themeShade="BF"/>
          <w:sz w:val="26"/>
          <w:szCs w:val="26"/>
        </w:rPr>
        <w:t>s</w:t>
      </w:r>
      <w:r w:rsidR="009C0C60" w:rsidRPr="0032325D">
        <w:rPr>
          <w:b/>
          <w:color w:val="365F91" w:themeColor="accent1" w:themeShade="BF"/>
          <w:sz w:val="26"/>
          <w:szCs w:val="26"/>
        </w:rPr>
        <w:t>yllabus</w:t>
      </w:r>
      <w:r w:rsidR="00701979" w:rsidRPr="0032325D">
        <w:rPr>
          <w:b/>
          <w:color w:val="365F91" w:themeColor="accent1" w:themeShade="BF"/>
          <w:sz w:val="26"/>
          <w:szCs w:val="26"/>
        </w:rPr>
        <w:t xml:space="preserve"> for History 50:510:3</w:t>
      </w:r>
      <w:r>
        <w:rPr>
          <w:b/>
          <w:color w:val="365F91" w:themeColor="accent1" w:themeShade="BF"/>
          <w:sz w:val="26"/>
          <w:szCs w:val="26"/>
        </w:rPr>
        <w:t>80</w:t>
      </w:r>
    </w:p>
    <w:p w14:paraId="17C66662" w14:textId="51BE6517" w:rsidR="009C0C60" w:rsidRPr="0032325D" w:rsidRDefault="009C0C60" w:rsidP="009C0C60">
      <w:pPr>
        <w:jc w:val="center"/>
        <w:rPr>
          <w:b/>
          <w:color w:val="365F91" w:themeColor="accent1" w:themeShade="BF"/>
          <w:sz w:val="28"/>
          <w:szCs w:val="28"/>
          <w:u w:val="single"/>
        </w:rPr>
      </w:pPr>
      <w:r w:rsidRPr="0032325D">
        <w:rPr>
          <w:b/>
          <w:color w:val="365F91" w:themeColor="accent1" w:themeShade="BF"/>
          <w:sz w:val="28"/>
          <w:szCs w:val="28"/>
          <w:u w:val="single"/>
        </w:rPr>
        <w:t>From Peter the Great to Putin: Empire in Russia</w:t>
      </w:r>
    </w:p>
    <w:p w14:paraId="31526C35" w14:textId="77777777" w:rsidR="009C0C60" w:rsidRPr="0032325D" w:rsidRDefault="009C0C60">
      <w:pPr>
        <w:rPr>
          <w:color w:val="365F91" w:themeColor="accent1" w:themeShade="BF"/>
        </w:rPr>
      </w:pPr>
    </w:p>
    <w:p w14:paraId="67DFA029" w14:textId="09A23DF1" w:rsidR="007F4D6F" w:rsidRPr="0032325D" w:rsidRDefault="009C0C60" w:rsidP="003466A0">
      <w:pPr>
        <w:ind w:left="720" w:right="720"/>
        <w:jc w:val="both"/>
        <w:rPr>
          <w:color w:val="365F91" w:themeColor="accent1" w:themeShade="BF"/>
        </w:rPr>
      </w:pPr>
      <w:r w:rsidRPr="0032325D">
        <w:rPr>
          <w:color w:val="365F91" w:themeColor="accent1" w:themeShade="BF"/>
        </w:rPr>
        <w:t xml:space="preserve">This course explores the expansion and contraction of the Russian and Soviet empires through a close look at the </w:t>
      </w:r>
      <w:r w:rsidR="00600CF4" w:rsidRPr="0032325D">
        <w:rPr>
          <w:color w:val="365F91" w:themeColor="accent1" w:themeShade="BF"/>
        </w:rPr>
        <w:t xml:space="preserve">foreign </w:t>
      </w:r>
      <w:r w:rsidRPr="0032325D">
        <w:rPr>
          <w:color w:val="365F91" w:themeColor="accent1" w:themeShade="BF"/>
        </w:rPr>
        <w:t xml:space="preserve">policies and reigns of </w:t>
      </w:r>
      <w:r w:rsidR="00815B7F" w:rsidRPr="0032325D">
        <w:rPr>
          <w:color w:val="365F91" w:themeColor="accent1" w:themeShade="BF"/>
        </w:rPr>
        <w:t>the most influential</w:t>
      </w:r>
      <w:r w:rsidR="006B4D08" w:rsidRPr="0032325D">
        <w:rPr>
          <w:color w:val="365F91" w:themeColor="accent1" w:themeShade="BF"/>
        </w:rPr>
        <w:t xml:space="preserve"> figures at the helm of the state from the </w:t>
      </w:r>
      <w:r w:rsidR="005E6708" w:rsidRPr="0032325D">
        <w:rPr>
          <w:color w:val="365F91" w:themeColor="accent1" w:themeShade="BF"/>
        </w:rPr>
        <w:t>late sevent</w:t>
      </w:r>
      <w:r w:rsidR="006B4D08" w:rsidRPr="0032325D">
        <w:rPr>
          <w:color w:val="365F91" w:themeColor="accent1" w:themeShade="BF"/>
        </w:rPr>
        <w:t xml:space="preserve">eenth through the </w:t>
      </w:r>
      <w:r w:rsidR="005E6708" w:rsidRPr="0032325D">
        <w:rPr>
          <w:color w:val="365F91" w:themeColor="accent1" w:themeShade="BF"/>
        </w:rPr>
        <w:t xml:space="preserve">early </w:t>
      </w:r>
      <w:r w:rsidR="006B4D08" w:rsidRPr="0032325D">
        <w:rPr>
          <w:color w:val="365F91" w:themeColor="accent1" w:themeShade="BF"/>
        </w:rPr>
        <w:t>twenty-first centuries.</w:t>
      </w:r>
      <w:r w:rsidR="008C0D85" w:rsidRPr="0032325D">
        <w:rPr>
          <w:color w:val="365F91" w:themeColor="accent1" w:themeShade="BF"/>
        </w:rPr>
        <w:t xml:space="preserve"> </w:t>
      </w:r>
      <w:r w:rsidR="00701979" w:rsidRPr="0032325D">
        <w:rPr>
          <w:color w:val="365F91" w:themeColor="accent1" w:themeShade="BF"/>
        </w:rPr>
        <w:t>In addition to reading our text, secondary sources, and primary sources, we will consider</w:t>
      </w:r>
      <w:r w:rsidR="008C0D85" w:rsidRPr="0032325D">
        <w:rPr>
          <w:color w:val="365F91" w:themeColor="accent1" w:themeShade="BF"/>
        </w:rPr>
        <w:t xml:space="preserve"> </w:t>
      </w:r>
      <w:r w:rsidR="00701979" w:rsidRPr="0032325D">
        <w:rPr>
          <w:color w:val="365F91" w:themeColor="accent1" w:themeShade="BF"/>
        </w:rPr>
        <w:t>19</w:t>
      </w:r>
      <w:r w:rsidR="00701979" w:rsidRPr="0032325D">
        <w:rPr>
          <w:color w:val="365F91" w:themeColor="accent1" w:themeShade="BF"/>
          <w:vertAlign w:val="superscript"/>
        </w:rPr>
        <w:t>th</w:t>
      </w:r>
      <w:r w:rsidR="00701979" w:rsidRPr="0032325D">
        <w:rPr>
          <w:color w:val="365F91" w:themeColor="accent1" w:themeShade="BF"/>
        </w:rPr>
        <w:t>-century fictional and 20</w:t>
      </w:r>
      <w:r w:rsidR="00701979" w:rsidRPr="0032325D">
        <w:rPr>
          <w:color w:val="365F91" w:themeColor="accent1" w:themeShade="BF"/>
          <w:vertAlign w:val="superscript"/>
        </w:rPr>
        <w:t>th</w:t>
      </w:r>
      <w:r w:rsidR="00701979" w:rsidRPr="0032325D">
        <w:rPr>
          <w:color w:val="365F91" w:themeColor="accent1" w:themeShade="BF"/>
        </w:rPr>
        <w:t xml:space="preserve">-century cinematic </w:t>
      </w:r>
      <w:r w:rsidR="008C0D85" w:rsidRPr="0032325D">
        <w:rPr>
          <w:color w:val="365F91" w:themeColor="accent1" w:themeShade="BF"/>
        </w:rPr>
        <w:t>representations of the peoples within and without the empires.</w:t>
      </w:r>
    </w:p>
    <w:p w14:paraId="782AC4B4" w14:textId="77777777" w:rsidR="003466A0" w:rsidRPr="0032325D" w:rsidRDefault="003466A0" w:rsidP="003466A0">
      <w:pPr>
        <w:ind w:left="720" w:right="720"/>
        <w:jc w:val="center"/>
        <w:rPr>
          <w:color w:val="365F91" w:themeColor="accent1" w:themeShade="BF"/>
        </w:rPr>
      </w:pPr>
    </w:p>
    <w:p w14:paraId="5661FA79" w14:textId="4328C19F" w:rsidR="006B4D08" w:rsidRPr="0032325D" w:rsidRDefault="003466A0" w:rsidP="003466A0">
      <w:pPr>
        <w:ind w:left="1440" w:hanging="720"/>
        <w:jc w:val="center"/>
        <w:rPr>
          <w:color w:val="365F91" w:themeColor="accent1" w:themeShade="BF"/>
        </w:rPr>
      </w:pPr>
      <w:r w:rsidRPr="0032325D">
        <w:rPr>
          <w:noProof/>
          <w:color w:val="365F91" w:themeColor="accent1" w:themeShade="BF"/>
        </w:rPr>
        <w:drawing>
          <wp:inline distT="0" distB="0" distL="0" distR="0" wp14:anchorId="7DF35D28" wp14:editId="1C5D7698">
            <wp:extent cx="3538634" cy="2743200"/>
            <wp:effectExtent l="0" t="0" r="0" b="0"/>
            <wp:docPr id="1" name="Picture 1" descr="Macintosh HD:private:var:folders:m1:b37x20b90n95wyqr3g7733700000gn:T:TemporaryItems:la-na-tt-putins-crimea-grab-201403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1:b37x20b90n95wyqr3g7733700000gn:T:TemporaryItems:la-na-tt-putins-crimea-grab-2014030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634" cy="2743200"/>
                    </a:xfrm>
                    <a:prstGeom prst="rect">
                      <a:avLst/>
                    </a:prstGeom>
                    <a:noFill/>
                    <a:ln>
                      <a:noFill/>
                    </a:ln>
                  </pic:spPr>
                </pic:pic>
              </a:graphicData>
            </a:graphic>
          </wp:inline>
        </w:drawing>
      </w:r>
    </w:p>
    <w:p w14:paraId="512F1F23" w14:textId="77777777" w:rsidR="00305AD5" w:rsidRPr="0032325D" w:rsidRDefault="00305AD5" w:rsidP="00305AD5">
      <w:pPr>
        <w:rPr>
          <w:b/>
          <w:color w:val="365F91" w:themeColor="accent1" w:themeShade="BF"/>
          <w:sz w:val="26"/>
          <w:szCs w:val="26"/>
        </w:rPr>
      </w:pPr>
      <w:r w:rsidRPr="0032325D">
        <w:rPr>
          <w:b/>
          <w:color w:val="365F91" w:themeColor="accent1" w:themeShade="BF"/>
          <w:sz w:val="26"/>
          <w:szCs w:val="26"/>
        </w:rPr>
        <w:t>Required reading</w:t>
      </w:r>
    </w:p>
    <w:p w14:paraId="17CA50FE" w14:textId="77777777" w:rsidR="00305AD5" w:rsidRPr="0032325D" w:rsidRDefault="00305AD5" w:rsidP="00305AD5">
      <w:pPr>
        <w:ind w:left="1440" w:hanging="720"/>
        <w:rPr>
          <w:color w:val="365F91" w:themeColor="accent1" w:themeShade="BF"/>
        </w:rPr>
      </w:pPr>
      <w:r w:rsidRPr="0032325D">
        <w:rPr>
          <w:color w:val="365F91" w:themeColor="accent1" w:themeShade="BF"/>
        </w:rPr>
        <w:t xml:space="preserve">Valerie A. </w:t>
      </w:r>
      <w:proofErr w:type="spellStart"/>
      <w:r w:rsidRPr="0032325D">
        <w:rPr>
          <w:color w:val="365F91" w:themeColor="accent1" w:themeShade="BF"/>
        </w:rPr>
        <w:t>Kivelson</w:t>
      </w:r>
      <w:proofErr w:type="spellEnd"/>
      <w:r w:rsidRPr="0032325D">
        <w:rPr>
          <w:color w:val="365F91" w:themeColor="accent1" w:themeShade="BF"/>
        </w:rPr>
        <w:t xml:space="preserve"> and Ronald </w:t>
      </w:r>
      <w:proofErr w:type="spellStart"/>
      <w:r w:rsidRPr="0032325D">
        <w:rPr>
          <w:color w:val="365F91" w:themeColor="accent1" w:themeShade="BF"/>
        </w:rPr>
        <w:t>Grigor</w:t>
      </w:r>
      <w:proofErr w:type="spellEnd"/>
      <w:r w:rsidRPr="0032325D">
        <w:rPr>
          <w:color w:val="365F91" w:themeColor="accent1" w:themeShade="BF"/>
        </w:rPr>
        <w:t xml:space="preserve"> </w:t>
      </w:r>
      <w:proofErr w:type="spellStart"/>
      <w:r w:rsidRPr="0032325D">
        <w:rPr>
          <w:color w:val="365F91" w:themeColor="accent1" w:themeShade="BF"/>
        </w:rPr>
        <w:t>Suny</w:t>
      </w:r>
      <w:proofErr w:type="spellEnd"/>
      <w:r w:rsidRPr="0032325D">
        <w:rPr>
          <w:color w:val="365F91" w:themeColor="accent1" w:themeShade="BF"/>
        </w:rPr>
        <w:t xml:space="preserve">, </w:t>
      </w:r>
      <w:r w:rsidRPr="0032325D">
        <w:rPr>
          <w:i/>
          <w:color w:val="365F91" w:themeColor="accent1" w:themeShade="BF"/>
        </w:rPr>
        <w:t>Russia’s Empires</w:t>
      </w:r>
      <w:r w:rsidRPr="0032325D">
        <w:rPr>
          <w:color w:val="365F91" w:themeColor="accent1" w:themeShade="BF"/>
        </w:rPr>
        <w:t xml:space="preserve"> (New York: Oxford University Press, 2017) ISBN 978-0-19-992439-4</w:t>
      </w:r>
    </w:p>
    <w:p w14:paraId="4791DA7E" w14:textId="03FD4E72" w:rsidR="00305AD5" w:rsidRPr="0032325D" w:rsidRDefault="00305AD5" w:rsidP="00305AD5">
      <w:pPr>
        <w:ind w:left="1440" w:hanging="720"/>
        <w:rPr>
          <w:color w:val="365F91" w:themeColor="accent1" w:themeShade="BF"/>
        </w:rPr>
      </w:pPr>
      <w:r w:rsidRPr="0032325D">
        <w:rPr>
          <w:color w:val="365F91" w:themeColor="accent1" w:themeShade="BF"/>
        </w:rPr>
        <w:t xml:space="preserve">Primary and secondary sources available on Sakai </w:t>
      </w:r>
      <w:r w:rsidR="003466A0" w:rsidRPr="0032325D">
        <w:rPr>
          <w:color w:val="365F91" w:themeColor="accent1" w:themeShade="BF"/>
        </w:rPr>
        <w:t xml:space="preserve">Resources </w:t>
      </w:r>
      <w:r w:rsidRPr="0032325D">
        <w:rPr>
          <w:color w:val="365F91" w:themeColor="accent1" w:themeShade="BF"/>
        </w:rPr>
        <w:t>will be assigned for each unit</w:t>
      </w:r>
    </w:p>
    <w:p w14:paraId="52CBA7B4" w14:textId="77777777" w:rsidR="00305AD5" w:rsidRPr="0032325D" w:rsidRDefault="00305AD5" w:rsidP="00305AD5">
      <w:pPr>
        <w:ind w:left="1440" w:hanging="720"/>
        <w:rPr>
          <w:color w:val="365F91" w:themeColor="accent1" w:themeShade="BF"/>
        </w:rPr>
      </w:pPr>
    </w:p>
    <w:p w14:paraId="07D2C5B5" w14:textId="5D3D3441" w:rsidR="006B4D08" w:rsidRPr="0032325D" w:rsidRDefault="006B4D08" w:rsidP="006B4D08">
      <w:pPr>
        <w:ind w:left="720" w:hanging="720"/>
        <w:rPr>
          <w:b/>
          <w:color w:val="365F91" w:themeColor="accent1" w:themeShade="BF"/>
          <w:sz w:val="26"/>
          <w:szCs w:val="26"/>
        </w:rPr>
      </w:pPr>
      <w:r w:rsidRPr="0032325D">
        <w:rPr>
          <w:b/>
          <w:color w:val="365F91" w:themeColor="accent1" w:themeShade="BF"/>
          <w:sz w:val="26"/>
          <w:szCs w:val="26"/>
        </w:rPr>
        <w:t>Requirements</w:t>
      </w:r>
      <w:r w:rsidR="00B54AAD" w:rsidRPr="0032325D">
        <w:rPr>
          <w:rStyle w:val="FootnoteReference"/>
          <w:b/>
          <w:color w:val="365F91" w:themeColor="accent1" w:themeShade="BF"/>
          <w:sz w:val="26"/>
          <w:szCs w:val="26"/>
        </w:rPr>
        <w:footnoteReference w:id="1"/>
      </w:r>
    </w:p>
    <w:p w14:paraId="3BF76AC0" w14:textId="77777777" w:rsidR="006B4D08" w:rsidRPr="0032325D" w:rsidRDefault="006B4D08" w:rsidP="006B4D08">
      <w:pPr>
        <w:ind w:left="720" w:hanging="720"/>
        <w:rPr>
          <w:i/>
          <w:color w:val="365F91" w:themeColor="accent1" w:themeShade="BF"/>
        </w:rPr>
      </w:pPr>
      <w:r w:rsidRPr="0032325D">
        <w:rPr>
          <w:i/>
          <w:color w:val="365F91" w:themeColor="accent1" w:themeShade="BF"/>
        </w:rPr>
        <w:t>Conduct, attendance, and participation (10 points)</w:t>
      </w:r>
    </w:p>
    <w:p w14:paraId="1DC711DB" w14:textId="0929E60E" w:rsidR="006B4D08" w:rsidRPr="0032325D" w:rsidRDefault="006B4D08" w:rsidP="006B4D08">
      <w:pPr>
        <w:ind w:left="720"/>
        <w:rPr>
          <w:color w:val="365F91" w:themeColor="accent1" w:themeShade="BF"/>
        </w:rPr>
      </w:pPr>
      <w:r w:rsidRPr="0032325D">
        <w:rPr>
          <w:color w:val="365F91" w:themeColor="accent1" w:themeShade="BF"/>
        </w:rPr>
        <w:t xml:space="preserve">You are expected to attend every class, to arrive on time, to come prepared in terms of the reading and writing assignments, and to participate civilly in class discussions. You are also expected to remain in the classroom during </w:t>
      </w:r>
      <w:r w:rsidRPr="0032325D">
        <w:rPr>
          <w:color w:val="365F91" w:themeColor="accent1" w:themeShade="BF"/>
        </w:rPr>
        <w:lastRenderedPageBreak/>
        <w:t xml:space="preserve">our sessions – exceptions will be made for emergencies </w:t>
      </w:r>
      <w:r w:rsidRPr="0032325D">
        <w:rPr>
          <w:i/>
          <w:color w:val="365F91" w:themeColor="accent1" w:themeShade="BF"/>
        </w:rPr>
        <w:t>so long as I am notified in advance.</w:t>
      </w:r>
      <w:r w:rsidRPr="0032325D">
        <w:rPr>
          <w:color w:val="365F91" w:themeColor="accent1" w:themeShade="BF"/>
        </w:rPr>
        <w:t xml:space="preserve"> Electronic and mobile devices are to be turned off and to be kept out of reach during class time – exceptions will be made if you are in the midst of a family emergency </w:t>
      </w:r>
      <w:r w:rsidRPr="0032325D">
        <w:rPr>
          <w:i/>
          <w:color w:val="365F91" w:themeColor="accent1" w:themeShade="BF"/>
        </w:rPr>
        <w:t>so long as I am notified in advance</w:t>
      </w:r>
      <w:r w:rsidRPr="0032325D">
        <w:rPr>
          <w:color w:val="365F91" w:themeColor="accent1" w:themeShade="BF"/>
        </w:rPr>
        <w:t xml:space="preserve">. Please be courteous and inform me by email or voicemail prior to class if you will not be able to attend. </w:t>
      </w:r>
      <w:r w:rsidRPr="0032325D">
        <w:rPr>
          <w:i/>
          <w:color w:val="365F91" w:themeColor="accent1" w:themeShade="BF"/>
        </w:rPr>
        <w:t>NB:</w:t>
      </w:r>
      <w:r w:rsidRPr="0032325D">
        <w:rPr>
          <w:color w:val="365F91" w:themeColor="accent1" w:themeShade="BF"/>
        </w:rPr>
        <w:t xml:space="preserve"> Please keep in mind that communications between us should not be treated as texts among friends, but as </w:t>
      </w:r>
      <w:r w:rsidR="004F2862">
        <w:rPr>
          <w:color w:val="365F91" w:themeColor="accent1" w:themeShade="BF"/>
        </w:rPr>
        <w:t>formal and professional correspondence.</w:t>
      </w:r>
      <w:r w:rsidR="002F072F" w:rsidRPr="0032325D">
        <w:rPr>
          <w:color w:val="365F91" w:themeColor="accent1" w:themeShade="BF"/>
        </w:rPr>
        <w:t xml:space="preserve"> I</w:t>
      </w:r>
      <w:r w:rsidR="004F2862">
        <w:rPr>
          <w:color w:val="365F91" w:themeColor="accent1" w:themeShade="BF"/>
        </w:rPr>
        <w:t>n other words, written communications</w:t>
      </w:r>
      <w:r w:rsidR="002F072F" w:rsidRPr="0032325D">
        <w:rPr>
          <w:color w:val="365F91" w:themeColor="accent1" w:themeShade="BF"/>
        </w:rPr>
        <w:t xml:space="preserve"> should begin with a polite address, they should be written carefully and grammatically, and they should be signed with your full name.</w:t>
      </w:r>
    </w:p>
    <w:p w14:paraId="0165B31F" w14:textId="7D63C129" w:rsidR="00FC135D" w:rsidRPr="0032325D" w:rsidRDefault="00DE62AD" w:rsidP="00FC135D">
      <w:pPr>
        <w:ind w:left="720" w:hanging="720"/>
        <w:rPr>
          <w:i/>
          <w:color w:val="365F91" w:themeColor="accent1" w:themeShade="BF"/>
        </w:rPr>
      </w:pPr>
      <w:r w:rsidRPr="0032325D">
        <w:rPr>
          <w:i/>
          <w:color w:val="365F91" w:themeColor="accent1" w:themeShade="BF"/>
        </w:rPr>
        <w:t>Comments</w:t>
      </w:r>
      <w:r w:rsidR="00C11AAC" w:rsidRPr="0032325D">
        <w:rPr>
          <w:i/>
          <w:color w:val="365F91" w:themeColor="accent1" w:themeShade="BF"/>
        </w:rPr>
        <w:t xml:space="preserve"> on </w:t>
      </w:r>
      <w:proofErr w:type="spellStart"/>
      <w:r w:rsidR="00C11AAC" w:rsidRPr="0032325D">
        <w:rPr>
          <w:i/>
          <w:color w:val="365F91" w:themeColor="accent1" w:themeShade="BF"/>
        </w:rPr>
        <w:t>Kivelson</w:t>
      </w:r>
      <w:proofErr w:type="spellEnd"/>
      <w:r w:rsidR="00C11AAC" w:rsidRPr="0032325D">
        <w:rPr>
          <w:i/>
          <w:color w:val="365F91" w:themeColor="accent1" w:themeShade="BF"/>
        </w:rPr>
        <w:t xml:space="preserve"> &amp; </w:t>
      </w:r>
      <w:proofErr w:type="spellStart"/>
      <w:r w:rsidR="00C11AAC" w:rsidRPr="0032325D">
        <w:rPr>
          <w:i/>
          <w:color w:val="365F91" w:themeColor="accent1" w:themeShade="BF"/>
        </w:rPr>
        <w:t>Suny</w:t>
      </w:r>
      <w:proofErr w:type="spellEnd"/>
      <w:r w:rsidR="00C11AAC" w:rsidRPr="0032325D">
        <w:rPr>
          <w:i/>
          <w:color w:val="365F91" w:themeColor="accent1" w:themeShade="BF"/>
        </w:rPr>
        <w:t xml:space="preserve"> (30 points)</w:t>
      </w:r>
    </w:p>
    <w:p w14:paraId="67107CE4" w14:textId="55C64A3D" w:rsidR="00C11AAC" w:rsidRPr="0032325D" w:rsidRDefault="00F73E07" w:rsidP="00A42793">
      <w:pPr>
        <w:ind w:left="720"/>
        <w:rPr>
          <w:color w:val="365F91" w:themeColor="accent1" w:themeShade="BF"/>
        </w:rPr>
      </w:pPr>
      <w:r w:rsidRPr="0032325D">
        <w:rPr>
          <w:color w:val="365F91" w:themeColor="accent1" w:themeShade="BF"/>
        </w:rPr>
        <w:t>Bef</w:t>
      </w:r>
      <w:r w:rsidR="00910937" w:rsidRPr="0032325D">
        <w:rPr>
          <w:color w:val="365F91" w:themeColor="accent1" w:themeShade="BF"/>
        </w:rPr>
        <w:t>ore the start of each class that has a reading</w:t>
      </w:r>
      <w:r w:rsidRPr="0032325D">
        <w:rPr>
          <w:color w:val="365F91" w:themeColor="accent1" w:themeShade="BF"/>
        </w:rPr>
        <w:t xml:space="preserve"> assignment from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xml:space="preserve">, you are to submit via Sakai Assignments carefully written comments that (1) put something particularly striking from the reading </w:t>
      </w:r>
      <w:r w:rsidRPr="0032325D">
        <w:rPr>
          <w:i/>
          <w:color w:val="365F91" w:themeColor="accent1" w:themeShade="BF"/>
        </w:rPr>
        <w:t>in your own words</w:t>
      </w:r>
      <w:r w:rsidRPr="0032325D">
        <w:rPr>
          <w:color w:val="365F91" w:themeColor="accent1" w:themeShade="BF"/>
        </w:rPr>
        <w:t xml:space="preserve"> (with page references inside parentheses; (2) articulate why you find this fact or idea so interesting in terms of </w:t>
      </w:r>
      <w:r w:rsidR="00910937" w:rsidRPr="0032325D">
        <w:rPr>
          <w:color w:val="365F91" w:themeColor="accent1" w:themeShade="BF"/>
        </w:rPr>
        <w:t>historical questions about the Russian or Soviet empire</w:t>
      </w:r>
      <w:r w:rsidRPr="0032325D">
        <w:rPr>
          <w:color w:val="365F91" w:themeColor="accent1" w:themeShade="BF"/>
        </w:rPr>
        <w:t xml:space="preserve">; and (3) raise a relevant question for our class discussion. </w:t>
      </w:r>
      <w:r w:rsidR="00BF4B63" w:rsidRPr="0032325D">
        <w:rPr>
          <w:color w:val="365F91" w:themeColor="accent1" w:themeShade="BF"/>
        </w:rPr>
        <w:t xml:space="preserve">Each </w:t>
      </w:r>
      <w:r w:rsidRPr="0032325D">
        <w:rPr>
          <w:color w:val="365F91" w:themeColor="accent1" w:themeShade="BF"/>
        </w:rPr>
        <w:t>set of comments</w:t>
      </w:r>
      <w:r w:rsidR="00BF4B63" w:rsidRPr="0032325D">
        <w:rPr>
          <w:color w:val="365F91" w:themeColor="accent1" w:themeShade="BF"/>
        </w:rPr>
        <w:t xml:space="preserve"> is worth up to 3</w:t>
      </w:r>
      <w:r w:rsidRPr="0032325D">
        <w:rPr>
          <w:color w:val="365F91" w:themeColor="accent1" w:themeShade="BF"/>
        </w:rPr>
        <w:t xml:space="preserve"> points.</w:t>
      </w:r>
      <w:r w:rsidR="00980728" w:rsidRPr="0032325D">
        <w:rPr>
          <w:color w:val="365F91" w:themeColor="accent1" w:themeShade="BF"/>
        </w:rPr>
        <w:t xml:space="preserve"> </w:t>
      </w:r>
      <w:r w:rsidR="00980728" w:rsidRPr="0032325D">
        <w:rPr>
          <w:b/>
          <w:i/>
          <w:color w:val="365F91" w:themeColor="accent1" w:themeShade="BF"/>
        </w:rPr>
        <w:t xml:space="preserve">See Sakai </w:t>
      </w:r>
      <w:r w:rsidR="001A6437">
        <w:rPr>
          <w:b/>
          <w:i/>
          <w:color w:val="365F91" w:themeColor="accent1" w:themeShade="BF"/>
        </w:rPr>
        <w:t>Assignme</w:t>
      </w:r>
      <w:r w:rsidR="00352771">
        <w:rPr>
          <w:b/>
          <w:i/>
          <w:color w:val="365F91" w:themeColor="accent1" w:themeShade="BF"/>
        </w:rPr>
        <w:t>nt</w:t>
      </w:r>
      <w:bookmarkStart w:id="0" w:name="_GoBack"/>
      <w:bookmarkEnd w:id="0"/>
      <w:r w:rsidR="00980728" w:rsidRPr="0032325D">
        <w:rPr>
          <w:b/>
          <w:i/>
          <w:color w:val="365F91" w:themeColor="accent1" w:themeShade="BF"/>
        </w:rPr>
        <w:t>s for the precise guidelines on expectations and grading.</w:t>
      </w:r>
    </w:p>
    <w:p w14:paraId="7904CAAF" w14:textId="0AD678ED" w:rsidR="002F072F" w:rsidRPr="0032325D" w:rsidRDefault="00952CBD" w:rsidP="00120FA8">
      <w:pPr>
        <w:ind w:left="720" w:hanging="720"/>
        <w:rPr>
          <w:i/>
          <w:color w:val="365F91" w:themeColor="accent1" w:themeShade="BF"/>
        </w:rPr>
      </w:pPr>
      <w:r w:rsidRPr="0032325D">
        <w:rPr>
          <w:i/>
          <w:color w:val="365F91" w:themeColor="accent1" w:themeShade="BF"/>
        </w:rPr>
        <w:t>Short</w:t>
      </w:r>
      <w:r w:rsidR="0058671E" w:rsidRPr="0032325D">
        <w:rPr>
          <w:i/>
          <w:color w:val="365F91" w:themeColor="accent1" w:themeShade="BF"/>
        </w:rPr>
        <w:t xml:space="preserve"> </w:t>
      </w:r>
      <w:r w:rsidR="00F73E07" w:rsidRPr="0032325D">
        <w:rPr>
          <w:i/>
          <w:color w:val="365F91" w:themeColor="accent1" w:themeShade="BF"/>
        </w:rPr>
        <w:t>paper</w:t>
      </w:r>
      <w:r w:rsidR="0058671E" w:rsidRPr="0032325D">
        <w:rPr>
          <w:i/>
          <w:color w:val="365F91" w:themeColor="accent1" w:themeShade="BF"/>
        </w:rPr>
        <w:t>s</w:t>
      </w:r>
      <w:r w:rsidR="00120FA8" w:rsidRPr="0032325D">
        <w:rPr>
          <w:i/>
          <w:color w:val="365F91" w:themeColor="accent1" w:themeShade="BF"/>
        </w:rPr>
        <w:t xml:space="preserve"> on our secondary sources</w:t>
      </w:r>
      <w:r w:rsidR="005B3C2B" w:rsidRPr="0032325D">
        <w:rPr>
          <w:i/>
          <w:color w:val="365F91" w:themeColor="accent1" w:themeShade="BF"/>
        </w:rPr>
        <w:t xml:space="preserve"> (35</w:t>
      </w:r>
      <w:r w:rsidR="00120FA8" w:rsidRPr="0032325D">
        <w:rPr>
          <w:i/>
          <w:color w:val="365F91" w:themeColor="accent1" w:themeShade="BF"/>
        </w:rPr>
        <w:t xml:space="preserve"> points)</w:t>
      </w:r>
    </w:p>
    <w:p w14:paraId="5422181C" w14:textId="74E194E8" w:rsidR="00120FA8" w:rsidRPr="0032325D" w:rsidRDefault="00120FA8" w:rsidP="00120FA8">
      <w:pPr>
        <w:ind w:left="720" w:hanging="720"/>
        <w:rPr>
          <w:b/>
          <w:i/>
          <w:color w:val="365F91" w:themeColor="accent1" w:themeShade="BF"/>
        </w:rPr>
      </w:pPr>
      <w:r w:rsidRPr="0032325D">
        <w:rPr>
          <w:i/>
          <w:color w:val="365F91" w:themeColor="accent1" w:themeShade="BF"/>
        </w:rPr>
        <w:tab/>
      </w:r>
      <w:r w:rsidR="00621933" w:rsidRPr="0032325D">
        <w:rPr>
          <w:color w:val="365F91" w:themeColor="accent1" w:themeShade="BF"/>
        </w:rPr>
        <w:t xml:space="preserve">Before the start of each class with an assignment from our secondary sources, you are to turn in a </w:t>
      </w:r>
      <w:r w:rsidR="006F69DF" w:rsidRPr="0032325D">
        <w:rPr>
          <w:color w:val="365F91" w:themeColor="accent1" w:themeShade="BF"/>
        </w:rPr>
        <w:t xml:space="preserve">carefully written </w:t>
      </w:r>
      <w:r w:rsidR="00BF4B63" w:rsidRPr="0032325D">
        <w:rPr>
          <w:color w:val="365F91" w:themeColor="accent1" w:themeShade="BF"/>
        </w:rPr>
        <w:t>short</w:t>
      </w:r>
      <w:r w:rsidR="00621933" w:rsidRPr="0032325D">
        <w:rPr>
          <w:color w:val="365F91" w:themeColor="accent1" w:themeShade="BF"/>
        </w:rPr>
        <w:t xml:space="preserve"> paper on Sakai Assignments that summarizes </w:t>
      </w:r>
      <w:r w:rsidR="00496CEF" w:rsidRPr="0032325D">
        <w:rPr>
          <w:color w:val="365F91" w:themeColor="accent1" w:themeShade="BF"/>
        </w:rPr>
        <w:t xml:space="preserve">and explains </w:t>
      </w:r>
      <w:r w:rsidR="00621933" w:rsidRPr="0032325D">
        <w:rPr>
          <w:color w:val="365F91" w:themeColor="accent1" w:themeShade="BF"/>
        </w:rPr>
        <w:t>the author’s overall argument</w:t>
      </w:r>
      <w:r w:rsidR="0058671E" w:rsidRPr="0032325D">
        <w:rPr>
          <w:color w:val="365F91" w:themeColor="accent1" w:themeShade="BF"/>
        </w:rPr>
        <w:t xml:space="preserve"> in the article</w:t>
      </w:r>
      <w:r w:rsidR="00BF4B63" w:rsidRPr="0032325D">
        <w:rPr>
          <w:color w:val="365F91" w:themeColor="accent1" w:themeShade="BF"/>
        </w:rPr>
        <w:t xml:space="preserve"> </w:t>
      </w:r>
      <w:r w:rsidR="00BF4B63" w:rsidRPr="0032325D">
        <w:rPr>
          <w:i/>
          <w:color w:val="365F91" w:themeColor="accent1" w:themeShade="BF"/>
        </w:rPr>
        <w:t>in your own words</w:t>
      </w:r>
      <w:r w:rsidR="00496CEF" w:rsidRPr="0032325D">
        <w:rPr>
          <w:color w:val="365F91" w:themeColor="accent1" w:themeShade="BF"/>
        </w:rPr>
        <w:t>, and then</w:t>
      </w:r>
      <w:r w:rsidR="00BF4B63" w:rsidRPr="0032325D">
        <w:rPr>
          <w:color w:val="365F91" w:themeColor="accent1" w:themeShade="BF"/>
        </w:rPr>
        <w:t xml:space="preserve"> and </w:t>
      </w:r>
      <w:r w:rsidR="00505418" w:rsidRPr="0032325D">
        <w:rPr>
          <w:color w:val="365F91" w:themeColor="accent1" w:themeShade="BF"/>
        </w:rPr>
        <w:t>comments on</w:t>
      </w:r>
      <w:r w:rsidR="00BF4B63" w:rsidRPr="0032325D">
        <w:rPr>
          <w:color w:val="365F91" w:themeColor="accent1" w:themeShade="BF"/>
        </w:rPr>
        <w:t xml:space="preserve"> how the author’s </w:t>
      </w:r>
      <w:r w:rsidR="00600CF4" w:rsidRPr="0032325D">
        <w:rPr>
          <w:color w:val="365F91" w:themeColor="accent1" w:themeShade="BF"/>
        </w:rPr>
        <w:t xml:space="preserve">main idea (his or her </w:t>
      </w:r>
      <w:r w:rsidR="00600CF4" w:rsidRPr="0032325D">
        <w:rPr>
          <w:color w:val="365F91" w:themeColor="accent1" w:themeShade="BF"/>
          <w:u w:val="single"/>
        </w:rPr>
        <w:t>argument</w:t>
      </w:r>
      <w:r w:rsidR="00600CF4" w:rsidRPr="0032325D">
        <w:rPr>
          <w:color w:val="365F91" w:themeColor="accent1" w:themeShade="BF"/>
        </w:rPr>
        <w:t>)</w:t>
      </w:r>
      <w:r w:rsidR="00BF4B63" w:rsidRPr="0032325D">
        <w:rPr>
          <w:color w:val="365F91" w:themeColor="accent1" w:themeShade="BF"/>
        </w:rPr>
        <w:t xml:space="preserve"> agree</w:t>
      </w:r>
      <w:r w:rsidR="00600CF4" w:rsidRPr="0032325D">
        <w:rPr>
          <w:color w:val="365F91" w:themeColor="accent1" w:themeShade="BF"/>
        </w:rPr>
        <w:t>s</w:t>
      </w:r>
      <w:r w:rsidR="00BF4B63" w:rsidRPr="0032325D">
        <w:rPr>
          <w:color w:val="365F91" w:themeColor="accent1" w:themeShade="BF"/>
        </w:rPr>
        <w:t xml:space="preserve"> with and/or disagree</w:t>
      </w:r>
      <w:r w:rsidR="00600CF4" w:rsidRPr="0032325D">
        <w:rPr>
          <w:color w:val="365F91" w:themeColor="accent1" w:themeShade="BF"/>
        </w:rPr>
        <w:t>s</w:t>
      </w:r>
      <w:r w:rsidR="00BF4B63" w:rsidRPr="0032325D">
        <w:rPr>
          <w:color w:val="365F91" w:themeColor="accent1" w:themeShade="BF"/>
        </w:rPr>
        <w:t xml:space="preserve"> with what you have read in </w:t>
      </w:r>
      <w:proofErr w:type="spellStart"/>
      <w:r w:rsidR="00BF4B63" w:rsidRPr="0032325D">
        <w:rPr>
          <w:color w:val="365F91" w:themeColor="accent1" w:themeShade="BF"/>
        </w:rPr>
        <w:t>Kivelson</w:t>
      </w:r>
      <w:proofErr w:type="spellEnd"/>
      <w:r w:rsidR="00BF4B63" w:rsidRPr="0032325D">
        <w:rPr>
          <w:color w:val="365F91" w:themeColor="accent1" w:themeShade="BF"/>
        </w:rPr>
        <w:t xml:space="preserve"> &amp; </w:t>
      </w:r>
      <w:proofErr w:type="spellStart"/>
      <w:r w:rsidR="00BF4B63" w:rsidRPr="0032325D">
        <w:rPr>
          <w:color w:val="365F91" w:themeColor="accent1" w:themeShade="BF"/>
        </w:rPr>
        <w:t>Suny</w:t>
      </w:r>
      <w:proofErr w:type="spellEnd"/>
      <w:r w:rsidR="00BF4B63" w:rsidRPr="0032325D">
        <w:rPr>
          <w:color w:val="365F91" w:themeColor="accent1" w:themeShade="BF"/>
        </w:rPr>
        <w:t xml:space="preserve">. </w:t>
      </w:r>
      <w:r w:rsidR="007C13A6" w:rsidRPr="0032325D">
        <w:rPr>
          <w:color w:val="365F91" w:themeColor="accent1" w:themeShade="BF"/>
        </w:rPr>
        <w:t>You may re</w:t>
      </w:r>
      <w:r w:rsidR="004F2862">
        <w:rPr>
          <w:color w:val="365F91" w:themeColor="accent1" w:themeShade="BF"/>
        </w:rPr>
        <w:t>vise and re</w:t>
      </w:r>
      <w:r w:rsidR="007C13A6" w:rsidRPr="0032325D">
        <w:rPr>
          <w:color w:val="365F91" w:themeColor="accent1" w:themeShade="BF"/>
        </w:rPr>
        <w:t>submit your first three papers within one week o</w:t>
      </w:r>
      <w:r w:rsidR="004F2862">
        <w:rPr>
          <w:color w:val="365F91" w:themeColor="accent1" w:themeShade="BF"/>
        </w:rPr>
        <w:t>f receiving my suggestions for consideration of a higher grade</w:t>
      </w:r>
      <w:r w:rsidR="007C13A6" w:rsidRPr="0032325D">
        <w:rPr>
          <w:color w:val="365F91" w:themeColor="accent1" w:themeShade="BF"/>
        </w:rPr>
        <w:t xml:space="preserve">. </w:t>
      </w:r>
      <w:r w:rsidR="00BF4B63" w:rsidRPr="0032325D">
        <w:rPr>
          <w:color w:val="365F91" w:themeColor="accent1" w:themeShade="BF"/>
        </w:rPr>
        <w:t xml:space="preserve">Each paper is worth up to </w:t>
      </w:r>
      <w:r w:rsidR="005B3C2B" w:rsidRPr="0032325D">
        <w:rPr>
          <w:color w:val="365F91" w:themeColor="accent1" w:themeShade="BF"/>
        </w:rPr>
        <w:t>5</w:t>
      </w:r>
      <w:r w:rsidR="00BF4B63" w:rsidRPr="0032325D">
        <w:rPr>
          <w:color w:val="365F91" w:themeColor="accent1" w:themeShade="BF"/>
        </w:rPr>
        <w:t xml:space="preserve"> points.</w:t>
      </w:r>
      <w:r w:rsidR="005B3C2B" w:rsidRPr="0032325D">
        <w:rPr>
          <w:color w:val="365F91" w:themeColor="accent1" w:themeShade="BF"/>
        </w:rPr>
        <w:t xml:space="preserve"> </w:t>
      </w:r>
      <w:r w:rsidR="005B3C2B" w:rsidRPr="0032325D">
        <w:rPr>
          <w:b/>
          <w:i/>
          <w:color w:val="365F91" w:themeColor="accent1" w:themeShade="BF"/>
        </w:rPr>
        <w:t xml:space="preserve">See Sakai </w:t>
      </w:r>
      <w:r w:rsidR="001A6437">
        <w:rPr>
          <w:b/>
          <w:i/>
          <w:color w:val="365F91" w:themeColor="accent1" w:themeShade="BF"/>
        </w:rPr>
        <w:t>Assignment</w:t>
      </w:r>
      <w:r w:rsidR="005B3C2B" w:rsidRPr="0032325D">
        <w:rPr>
          <w:b/>
          <w:i/>
          <w:color w:val="365F91" w:themeColor="accent1" w:themeShade="BF"/>
        </w:rPr>
        <w:t>s for the precise guidelines on expectations and grading.</w:t>
      </w:r>
    </w:p>
    <w:p w14:paraId="4C4FAFA6" w14:textId="5A04D3A3" w:rsidR="00B20B86" w:rsidRPr="0032325D" w:rsidRDefault="00B20B86" w:rsidP="00120FA8">
      <w:pPr>
        <w:ind w:left="720" w:hanging="720"/>
        <w:rPr>
          <w:color w:val="365F91" w:themeColor="accent1" w:themeShade="BF"/>
        </w:rPr>
      </w:pPr>
      <w:r w:rsidRPr="0032325D">
        <w:rPr>
          <w:i/>
          <w:color w:val="365F91" w:themeColor="accent1" w:themeShade="BF"/>
        </w:rPr>
        <w:t xml:space="preserve">Short quizzes on the </w:t>
      </w:r>
      <w:r w:rsidR="00EA0C77" w:rsidRPr="0032325D">
        <w:rPr>
          <w:i/>
          <w:color w:val="365F91" w:themeColor="accent1" w:themeShade="BF"/>
        </w:rPr>
        <w:t xml:space="preserve">three short stories </w:t>
      </w:r>
      <w:r w:rsidR="00EF1F3A">
        <w:rPr>
          <w:i/>
          <w:color w:val="365F91" w:themeColor="accent1" w:themeShade="BF"/>
        </w:rPr>
        <w:t>(9</w:t>
      </w:r>
      <w:r w:rsidR="00EA0C77" w:rsidRPr="0032325D">
        <w:rPr>
          <w:i/>
          <w:color w:val="365F91" w:themeColor="accent1" w:themeShade="BF"/>
        </w:rPr>
        <w:t xml:space="preserve"> points)</w:t>
      </w:r>
    </w:p>
    <w:p w14:paraId="6190D49D" w14:textId="610EA3D0" w:rsidR="00EA0C77" w:rsidRPr="0032325D" w:rsidRDefault="00EA0C77" w:rsidP="00EA0C77">
      <w:pPr>
        <w:ind w:left="720"/>
        <w:rPr>
          <w:color w:val="365F91" w:themeColor="accent1" w:themeShade="BF"/>
        </w:rPr>
      </w:pPr>
      <w:r w:rsidRPr="0032325D">
        <w:rPr>
          <w:color w:val="365F91" w:themeColor="accent1" w:themeShade="BF"/>
        </w:rPr>
        <w:t>Before the start of each class with a reading assignment by the authors Pushkin, Tolstoy, and Turgenev, there will be a short quiz to make sure you have come prepared for our class discussion of these sources.</w:t>
      </w:r>
    </w:p>
    <w:p w14:paraId="34501C45" w14:textId="68CB7032" w:rsidR="005B3C2B" w:rsidRPr="0032325D" w:rsidRDefault="005B3C2B" w:rsidP="00120FA8">
      <w:pPr>
        <w:ind w:left="720" w:hanging="720"/>
        <w:rPr>
          <w:i/>
          <w:color w:val="365F91" w:themeColor="accent1" w:themeShade="BF"/>
        </w:rPr>
      </w:pPr>
      <w:r w:rsidRPr="0032325D">
        <w:rPr>
          <w:i/>
          <w:color w:val="365F91" w:themeColor="accent1" w:themeShade="BF"/>
        </w:rPr>
        <w:t xml:space="preserve">Oral presentation on a </w:t>
      </w:r>
      <w:r w:rsidR="003059B6" w:rsidRPr="0032325D">
        <w:rPr>
          <w:i/>
          <w:color w:val="365F91" w:themeColor="accent1" w:themeShade="BF"/>
        </w:rPr>
        <w:t>contemporar</w:t>
      </w:r>
      <w:r w:rsidR="00384D83">
        <w:rPr>
          <w:i/>
          <w:color w:val="365F91" w:themeColor="accent1" w:themeShade="BF"/>
        </w:rPr>
        <w:t>y source (15</w:t>
      </w:r>
      <w:r w:rsidRPr="0032325D">
        <w:rPr>
          <w:i/>
          <w:color w:val="365F91" w:themeColor="accent1" w:themeShade="BF"/>
        </w:rPr>
        <w:t xml:space="preserve"> points)</w:t>
      </w:r>
    </w:p>
    <w:p w14:paraId="496D8739" w14:textId="4AEAB1B6" w:rsidR="005B3C2B" w:rsidRPr="0032325D" w:rsidRDefault="00011B3F" w:rsidP="00120FA8">
      <w:pPr>
        <w:ind w:left="720" w:hanging="720"/>
        <w:rPr>
          <w:i/>
          <w:color w:val="365F91" w:themeColor="accent1" w:themeShade="BF"/>
        </w:rPr>
      </w:pPr>
      <w:r w:rsidRPr="0032325D">
        <w:rPr>
          <w:color w:val="365F91" w:themeColor="accent1" w:themeShade="BF"/>
        </w:rPr>
        <w:tab/>
        <w:t xml:space="preserve">On </w:t>
      </w:r>
      <w:r w:rsidR="003059B6" w:rsidRPr="0032325D">
        <w:rPr>
          <w:color w:val="365F91" w:themeColor="accent1" w:themeShade="BF"/>
        </w:rPr>
        <w:t xml:space="preserve">November 29 and December 4, students will be responsible for guiding the class through a </w:t>
      </w:r>
      <w:r w:rsidR="003059B6" w:rsidRPr="0032325D">
        <w:rPr>
          <w:i/>
          <w:color w:val="365F91" w:themeColor="accent1" w:themeShade="BF"/>
        </w:rPr>
        <w:t xml:space="preserve">reliable </w:t>
      </w:r>
      <w:r w:rsidR="003059B6" w:rsidRPr="0032325D">
        <w:rPr>
          <w:color w:val="365F91" w:themeColor="accent1" w:themeShade="BF"/>
        </w:rPr>
        <w:t xml:space="preserve">contemporary </w:t>
      </w:r>
      <w:r w:rsidR="00376062" w:rsidRPr="0032325D">
        <w:rPr>
          <w:color w:val="365F91" w:themeColor="accent1" w:themeShade="BF"/>
        </w:rPr>
        <w:t>article on Putin’s policy toward non-Russian nationalities</w:t>
      </w:r>
      <w:r w:rsidR="00600CF4" w:rsidRPr="0032325D">
        <w:rPr>
          <w:color w:val="365F91" w:themeColor="accent1" w:themeShade="BF"/>
        </w:rPr>
        <w:t xml:space="preserve"> </w:t>
      </w:r>
      <w:r w:rsidR="005F1181" w:rsidRPr="0032325D">
        <w:rPr>
          <w:color w:val="365F91" w:themeColor="accent1" w:themeShade="BF"/>
        </w:rPr>
        <w:t xml:space="preserve">who were </w:t>
      </w:r>
      <w:r w:rsidR="00600CF4" w:rsidRPr="0032325D">
        <w:rPr>
          <w:color w:val="365F91" w:themeColor="accent1" w:themeShade="BF"/>
        </w:rPr>
        <w:t xml:space="preserve">once </w:t>
      </w:r>
      <w:r w:rsidR="004F2862">
        <w:rPr>
          <w:color w:val="365F91" w:themeColor="accent1" w:themeShade="BF"/>
        </w:rPr>
        <w:t xml:space="preserve">or who still remain </w:t>
      </w:r>
      <w:r w:rsidR="00600CF4" w:rsidRPr="0032325D">
        <w:rPr>
          <w:color w:val="365F91" w:themeColor="accent1" w:themeShade="BF"/>
        </w:rPr>
        <w:t xml:space="preserve">part of the </w:t>
      </w:r>
      <w:r w:rsidR="004F2862">
        <w:rPr>
          <w:color w:val="365F91" w:themeColor="accent1" w:themeShade="BF"/>
        </w:rPr>
        <w:t xml:space="preserve">Russian/Soviet </w:t>
      </w:r>
      <w:proofErr w:type="gramStart"/>
      <w:r w:rsidR="004F2862">
        <w:rPr>
          <w:color w:val="365F91" w:themeColor="accent1" w:themeShade="BF"/>
        </w:rPr>
        <w:t>empire</w:t>
      </w:r>
      <w:proofErr w:type="gramEnd"/>
      <w:r w:rsidRPr="0032325D">
        <w:rPr>
          <w:color w:val="365F91" w:themeColor="accent1" w:themeShade="BF"/>
        </w:rPr>
        <w:t xml:space="preserve">. </w:t>
      </w:r>
      <w:r w:rsidRPr="0032325D">
        <w:rPr>
          <w:b/>
          <w:i/>
          <w:color w:val="365F91" w:themeColor="accent1" w:themeShade="BF"/>
        </w:rPr>
        <w:t xml:space="preserve">See Sakai </w:t>
      </w:r>
      <w:r w:rsidR="001A6437">
        <w:rPr>
          <w:b/>
          <w:i/>
          <w:color w:val="365F91" w:themeColor="accent1" w:themeShade="BF"/>
        </w:rPr>
        <w:t>Assignment</w:t>
      </w:r>
      <w:r w:rsidRPr="0032325D">
        <w:rPr>
          <w:b/>
          <w:i/>
          <w:color w:val="365F91" w:themeColor="accent1" w:themeShade="BF"/>
        </w:rPr>
        <w:t>s for the precise guidelines on expectations and grading.</w:t>
      </w:r>
    </w:p>
    <w:p w14:paraId="2454A986" w14:textId="583AA286" w:rsidR="00C451AA" w:rsidRPr="0032325D" w:rsidRDefault="00C451AA" w:rsidP="00120FA8">
      <w:pPr>
        <w:ind w:left="720" w:hanging="720"/>
        <w:rPr>
          <w:color w:val="365F91" w:themeColor="accent1" w:themeShade="BF"/>
        </w:rPr>
      </w:pPr>
      <w:r w:rsidRPr="0032325D">
        <w:rPr>
          <w:i/>
          <w:color w:val="365F91" w:themeColor="accent1" w:themeShade="BF"/>
        </w:rPr>
        <w:t>Final exam (1</w:t>
      </w:r>
      <w:r w:rsidR="00EA0C77" w:rsidRPr="0032325D">
        <w:rPr>
          <w:i/>
          <w:color w:val="365F91" w:themeColor="accent1" w:themeShade="BF"/>
        </w:rPr>
        <w:t>0)</w:t>
      </w:r>
      <w:r w:rsidRPr="0032325D">
        <w:rPr>
          <w:i/>
          <w:color w:val="365F91" w:themeColor="accent1" w:themeShade="BF"/>
        </w:rPr>
        <w:t xml:space="preserve"> points)</w:t>
      </w:r>
      <w:r w:rsidR="00EA0C77" w:rsidRPr="0032325D">
        <w:rPr>
          <w:rStyle w:val="FootnoteReference"/>
          <w:i/>
          <w:color w:val="365F91" w:themeColor="accent1" w:themeShade="BF"/>
        </w:rPr>
        <w:footnoteReference w:id="2"/>
      </w:r>
    </w:p>
    <w:p w14:paraId="49D3287C" w14:textId="21371E65" w:rsidR="00011B3F" w:rsidRPr="0032325D" w:rsidRDefault="00C451AA" w:rsidP="00701979">
      <w:pPr>
        <w:ind w:left="720" w:hanging="720"/>
        <w:rPr>
          <w:color w:val="365F91" w:themeColor="accent1" w:themeShade="BF"/>
        </w:rPr>
      </w:pPr>
      <w:r w:rsidRPr="0032325D">
        <w:rPr>
          <w:color w:val="365F91" w:themeColor="accent1" w:themeShade="BF"/>
        </w:rPr>
        <w:tab/>
        <w:t>On RUC’s scheduled time and date, there will be a final exam on the course as a whole.</w:t>
      </w:r>
    </w:p>
    <w:p w14:paraId="5A95B99E" w14:textId="77777777" w:rsidR="00701979" w:rsidRPr="0032325D" w:rsidRDefault="00701979" w:rsidP="00701979">
      <w:pPr>
        <w:ind w:left="720" w:hanging="720"/>
        <w:rPr>
          <w:color w:val="365F91" w:themeColor="accent1" w:themeShade="BF"/>
        </w:rPr>
      </w:pPr>
    </w:p>
    <w:p w14:paraId="302C4177" w14:textId="677D79A3" w:rsidR="00B54AAD" w:rsidRPr="0032325D" w:rsidRDefault="004F2862" w:rsidP="00EF1F3A">
      <w:pPr>
        <w:ind w:left="720" w:hanging="720"/>
        <w:rPr>
          <w:b/>
          <w:i/>
          <w:color w:val="365F91" w:themeColor="accent1" w:themeShade="BF"/>
        </w:rPr>
      </w:pPr>
      <w:r>
        <w:rPr>
          <w:b/>
          <w:i/>
          <w:color w:val="365F91" w:themeColor="accent1" w:themeShade="BF"/>
        </w:rPr>
        <w:lastRenderedPageBreak/>
        <w:t xml:space="preserve">NB: </w:t>
      </w:r>
      <w:r w:rsidR="00EF1F3A">
        <w:rPr>
          <w:b/>
          <w:i/>
          <w:color w:val="365F91" w:themeColor="accent1" w:themeShade="BF"/>
        </w:rPr>
        <w:tab/>
      </w:r>
      <w:r w:rsidR="002F072F" w:rsidRPr="0032325D">
        <w:rPr>
          <w:b/>
          <w:i/>
          <w:color w:val="365F91" w:themeColor="accent1" w:themeShade="BF"/>
        </w:rPr>
        <w:t xml:space="preserve">Students with documented disabilities should contact our Office of Disability Services for reasonable accommodations and services. Call the coordinator Timothy Pure (856-225-6442) or email him at </w:t>
      </w:r>
      <w:hyperlink r:id="rId9" w:history="1">
        <w:r w:rsidR="002F072F" w:rsidRPr="0032325D">
          <w:rPr>
            <w:rStyle w:val="Hyperlink"/>
            <w:b/>
            <w:i/>
            <w:color w:val="365F91" w:themeColor="accent1" w:themeShade="BF"/>
          </w:rPr>
          <w:t>tpure@rutgers.edu</w:t>
        </w:r>
      </w:hyperlink>
      <w:r w:rsidR="002F072F" w:rsidRPr="0032325D">
        <w:rPr>
          <w:b/>
          <w:i/>
          <w:color w:val="365F91" w:themeColor="accent1" w:themeShade="BF"/>
        </w:rPr>
        <w:t>.</w:t>
      </w:r>
    </w:p>
    <w:p w14:paraId="0C2A110C" w14:textId="77777777" w:rsidR="002F072F" w:rsidRPr="0032325D" w:rsidRDefault="002F072F" w:rsidP="006B4D08">
      <w:pPr>
        <w:ind w:left="720"/>
        <w:rPr>
          <w:color w:val="365F91" w:themeColor="accent1" w:themeShade="BF"/>
        </w:rPr>
      </w:pPr>
    </w:p>
    <w:p w14:paraId="3F42ABA0" w14:textId="0C25DB01" w:rsidR="00305AD5" w:rsidRPr="0032325D" w:rsidRDefault="00305AD5" w:rsidP="00305AD5">
      <w:pPr>
        <w:rPr>
          <w:b/>
          <w:color w:val="365F91" w:themeColor="accent1" w:themeShade="BF"/>
          <w:sz w:val="26"/>
          <w:szCs w:val="26"/>
        </w:rPr>
      </w:pPr>
      <w:r w:rsidRPr="0032325D">
        <w:rPr>
          <w:b/>
          <w:color w:val="365F91" w:themeColor="accent1" w:themeShade="BF"/>
          <w:sz w:val="26"/>
          <w:szCs w:val="26"/>
        </w:rPr>
        <w:t xml:space="preserve">General </w:t>
      </w:r>
      <w:r w:rsidR="00DA54E6" w:rsidRPr="0032325D">
        <w:rPr>
          <w:b/>
          <w:color w:val="365F91" w:themeColor="accent1" w:themeShade="BF"/>
          <w:sz w:val="26"/>
          <w:szCs w:val="26"/>
        </w:rPr>
        <w:t>e</w:t>
      </w:r>
      <w:r w:rsidRPr="0032325D">
        <w:rPr>
          <w:b/>
          <w:color w:val="365F91" w:themeColor="accent1" w:themeShade="BF"/>
          <w:sz w:val="26"/>
          <w:szCs w:val="26"/>
        </w:rPr>
        <w:t>ducation</w:t>
      </w:r>
      <w:r w:rsidR="00DA54E6" w:rsidRPr="0032325D">
        <w:rPr>
          <w:b/>
          <w:color w:val="365F91" w:themeColor="accent1" w:themeShade="BF"/>
          <w:sz w:val="26"/>
          <w:szCs w:val="26"/>
        </w:rPr>
        <w:t xml:space="preserve"> and learning goals</w:t>
      </w:r>
    </w:p>
    <w:p w14:paraId="67EEBA3A" w14:textId="2D2B7E0D" w:rsidR="00305AD5" w:rsidRPr="0032325D" w:rsidRDefault="00305AD5" w:rsidP="00305AD5">
      <w:pPr>
        <w:rPr>
          <w:i/>
          <w:color w:val="365F91" w:themeColor="accent1" w:themeShade="BF"/>
        </w:rPr>
      </w:pPr>
      <w:r w:rsidRPr="0032325D">
        <w:rPr>
          <w:i/>
          <w:color w:val="365F91" w:themeColor="accent1" w:themeShade="BF"/>
        </w:rPr>
        <w:t>This course fulfills the GLOBAL COMMUNITIES (GCM) requirement for General Education and will introduce you to the diverse ways in which humans have organized</w:t>
      </w:r>
      <w:r w:rsidR="00EF1F3A">
        <w:rPr>
          <w:i/>
          <w:color w:val="365F91" w:themeColor="accent1" w:themeShade="BF"/>
        </w:rPr>
        <w:t xml:space="preserve"> their social relations. Y</w:t>
      </w:r>
      <w:r w:rsidRPr="0032325D">
        <w:rPr>
          <w:i/>
          <w:color w:val="365F91" w:themeColor="accent1" w:themeShade="BF"/>
        </w:rPr>
        <w:t>ou will learn about:</w:t>
      </w:r>
    </w:p>
    <w:p w14:paraId="4C6B3795" w14:textId="3510A5D7" w:rsidR="00305AD5" w:rsidRPr="0032325D" w:rsidRDefault="00EF1F3A" w:rsidP="00305AD5">
      <w:pPr>
        <w:ind w:left="1440" w:hanging="720"/>
        <w:rPr>
          <w:color w:val="365F91" w:themeColor="accent1" w:themeShade="BF"/>
        </w:rPr>
      </w:pPr>
      <w:proofErr w:type="gramStart"/>
      <w:r>
        <w:rPr>
          <w:color w:val="365F91" w:themeColor="accent1" w:themeShade="BF"/>
        </w:rPr>
        <w:t>t</w:t>
      </w:r>
      <w:r w:rsidR="00305AD5" w:rsidRPr="0032325D">
        <w:rPr>
          <w:color w:val="365F91" w:themeColor="accent1" w:themeShade="BF"/>
        </w:rPr>
        <w:t>he</w:t>
      </w:r>
      <w:proofErr w:type="gramEnd"/>
      <w:r w:rsidR="00305AD5" w:rsidRPr="0032325D">
        <w:rPr>
          <w:color w:val="365F91" w:themeColor="accent1" w:themeShade="BF"/>
        </w:rPr>
        <w:t xml:space="preserve"> interconnectedness of Russia with its surrounding territories and peoples (GCM1);</w:t>
      </w:r>
    </w:p>
    <w:p w14:paraId="48403A47" w14:textId="3ACD8604" w:rsidR="00305AD5" w:rsidRPr="0032325D" w:rsidRDefault="00EF1F3A" w:rsidP="00305AD5">
      <w:pPr>
        <w:ind w:left="1440" w:hanging="720"/>
        <w:rPr>
          <w:color w:val="365F91" w:themeColor="accent1" w:themeShade="BF"/>
        </w:rPr>
      </w:pPr>
      <w:proofErr w:type="gramStart"/>
      <w:r>
        <w:rPr>
          <w:color w:val="365F91" w:themeColor="accent1" w:themeShade="BF"/>
        </w:rPr>
        <w:t>h</w:t>
      </w:r>
      <w:r w:rsidR="00305AD5" w:rsidRPr="0032325D">
        <w:rPr>
          <w:color w:val="365F91" w:themeColor="accent1" w:themeShade="BF"/>
        </w:rPr>
        <w:t>ow</w:t>
      </w:r>
      <w:proofErr w:type="gramEnd"/>
      <w:r w:rsidR="00305AD5" w:rsidRPr="0032325D">
        <w:rPr>
          <w:color w:val="365F91" w:themeColor="accent1" w:themeShade="BF"/>
        </w:rPr>
        <w:t xml:space="preserve"> racial, ethnic, and national differences were perceived, represented, and addressed by rulers of the Russian and Soviet states at specific historical moments (GCM3);</w:t>
      </w:r>
      <w:r w:rsidR="00600CF4" w:rsidRPr="0032325D">
        <w:rPr>
          <w:color w:val="365F91" w:themeColor="accent1" w:themeShade="BF"/>
        </w:rPr>
        <w:t xml:space="preserve"> and</w:t>
      </w:r>
    </w:p>
    <w:p w14:paraId="59055C56" w14:textId="4F928955" w:rsidR="00305AD5" w:rsidRPr="0032325D" w:rsidRDefault="00EF1F3A" w:rsidP="00305AD5">
      <w:pPr>
        <w:ind w:left="1440" w:hanging="720"/>
        <w:rPr>
          <w:color w:val="365F91" w:themeColor="accent1" w:themeShade="BF"/>
        </w:rPr>
      </w:pPr>
      <w:proofErr w:type="gramStart"/>
      <w:r>
        <w:rPr>
          <w:color w:val="365F91" w:themeColor="accent1" w:themeShade="BF"/>
        </w:rPr>
        <w:t>t</w:t>
      </w:r>
      <w:r w:rsidR="00305AD5" w:rsidRPr="0032325D">
        <w:rPr>
          <w:color w:val="365F91" w:themeColor="accent1" w:themeShade="BF"/>
        </w:rPr>
        <w:t>he</w:t>
      </w:r>
      <w:proofErr w:type="gramEnd"/>
      <w:r w:rsidR="00305AD5" w:rsidRPr="0032325D">
        <w:rPr>
          <w:color w:val="365F91" w:themeColor="accent1" w:themeShade="BF"/>
        </w:rPr>
        <w:t xml:space="preserve"> impact of policies and practices of Russia’s most influential leaders toward the nations and peoples in and beyond their midst (GCM 5).</w:t>
      </w:r>
    </w:p>
    <w:p w14:paraId="3DB42749" w14:textId="07D705D4" w:rsidR="00305AD5" w:rsidRPr="0032325D" w:rsidRDefault="00305AD5" w:rsidP="00305AD5">
      <w:pPr>
        <w:ind w:left="720" w:hanging="720"/>
        <w:rPr>
          <w:i/>
          <w:color w:val="365F91" w:themeColor="accent1" w:themeShade="BF"/>
          <w:sz w:val="26"/>
          <w:szCs w:val="26"/>
        </w:rPr>
      </w:pPr>
      <w:r w:rsidRPr="0032325D">
        <w:rPr>
          <w:i/>
          <w:color w:val="365F91" w:themeColor="accent1" w:themeShade="BF"/>
          <w:sz w:val="26"/>
          <w:szCs w:val="26"/>
        </w:rPr>
        <w:t>In addition, you will learn:</w:t>
      </w:r>
    </w:p>
    <w:p w14:paraId="56A9B408" w14:textId="1F047DDD" w:rsidR="00305AD5" w:rsidRPr="0032325D" w:rsidRDefault="00EF1F3A" w:rsidP="00305AD5">
      <w:pPr>
        <w:ind w:left="1440" w:hanging="720"/>
        <w:rPr>
          <w:color w:val="365F91" w:themeColor="accent1" w:themeShade="BF"/>
        </w:rPr>
      </w:pPr>
      <w:proofErr w:type="gramStart"/>
      <w:r>
        <w:rPr>
          <w:color w:val="365F91" w:themeColor="accent1" w:themeShade="BF"/>
        </w:rPr>
        <w:t>t</w:t>
      </w:r>
      <w:r w:rsidR="00305AD5" w:rsidRPr="0032325D">
        <w:rPr>
          <w:color w:val="365F91" w:themeColor="accent1" w:themeShade="BF"/>
        </w:rPr>
        <w:t>he</w:t>
      </w:r>
      <w:proofErr w:type="gramEnd"/>
      <w:r w:rsidR="00305AD5" w:rsidRPr="0032325D">
        <w:rPr>
          <w:color w:val="365F91" w:themeColor="accent1" w:themeShade="BF"/>
        </w:rPr>
        <w:t xml:space="preserve"> basic contours of Imperial, Soviet, and post-Soviet history;</w:t>
      </w:r>
    </w:p>
    <w:p w14:paraId="03AE61FD" w14:textId="38FCB5F9" w:rsidR="00305AD5" w:rsidRPr="0032325D" w:rsidRDefault="00EF1F3A" w:rsidP="00305AD5">
      <w:pPr>
        <w:ind w:left="1440" w:hanging="720"/>
        <w:rPr>
          <w:color w:val="365F91" w:themeColor="accent1" w:themeShade="BF"/>
        </w:rPr>
      </w:pPr>
      <w:proofErr w:type="gramStart"/>
      <w:r>
        <w:rPr>
          <w:color w:val="365F91" w:themeColor="accent1" w:themeShade="BF"/>
        </w:rPr>
        <w:t>h</w:t>
      </w:r>
      <w:r w:rsidR="00305AD5" w:rsidRPr="0032325D">
        <w:rPr>
          <w:color w:val="365F91" w:themeColor="accent1" w:themeShade="BF"/>
        </w:rPr>
        <w:t>ow</w:t>
      </w:r>
      <w:proofErr w:type="gramEnd"/>
      <w:r w:rsidR="00305AD5" w:rsidRPr="0032325D">
        <w:rPr>
          <w:color w:val="365F91" w:themeColor="accent1" w:themeShade="BF"/>
        </w:rPr>
        <w:t xml:space="preserve"> historians approach questions of cultural expansion, </w:t>
      </w:r>
      <w:proofErr w:type="spellStart"/>
      <w:r w:rsidR="00305AD5" w:rsidRPr="0032325D">
        <w:rPr>
          <w:color w:val="365F91" w:themeColor="accent1" w:themeShade="BF"/>
        </w:rPr>
        <w:t>ethnocentricism</w:t>
      </w:r>
      <w:proofErr w:type="spellEnd"/>
      <w:r w:rsidR="00305AD5" w:rsidRPr="0032325D">
        <w:rPr>
          <w:color w:val="365F91" w:themeColor="accent1" w:themeShade="BF"/>
        </w:rPr>
        <w:t>, and geopolitics;</w:t>
      </w:r>
    </w:p>
    <w:p w14:paraId="53F1EC25" w14:textId="497615D5" w:rsidR="00305AD5" w:rsidRPr="0032325D" w:rsidRDefault="00EF1F3A" w:rsidP="00305AD5">
      <w:pPr>
        <w:ind w:left="1440" w:hanging="720"/>
        <w:rPr>
          <w:color w:val="365F91" w:themeColor="accent1" w:themeShade="BF"/>
        </w:rPr>
      </w:pPr>
      <w:proofErr w:type="gramStart"/>
      <w:r>
        <w:rPr>
          <w:color w:val="365F91" w:themeColor="accent1" w:themeShade="BF"/>
        </w:rPr>
        <w:t>h</w:t>
      </w:r>
      <w:r w:rsidR="00305AD5" w:rsidRPr="0032325D">
        <w:rPr>
          <w:color w:val="365F91" w:themeColor="accent1" w:themeShade="BF"/>
        </w:rPr>
        <w:t>ow</w:t>
      </w:r>
      <w:proofErr w:type="gramEnd"/>
      <w:r w:rsidR="00305AD5" w:rsidRPr="0032325D">
        <w:rPr>
          <w:color w:val="365F91" w:themeColor="accent1" w:themeShade="BF"/>
        </w:rPr>
        <w:t xml:space="preserve"> historians interpret primary sources; and</w:t>
      </w:r>
    </w:p>
    <w:p w14:paraId="02FD1AFE" w14:textId="276671A7" w:rsidR="00305AD5" w:rsidRPr="0032325D" w:rsidRDefault="00EF1F3A" w:rsidP="00305AD5">
      <w:pPr>
        <w:ind w:left="1440" w:hanging="720"/>
        <w:rPr>
          <w:color w:val="365F91" w:themeColor="accent1" w:themeShade="BF"/>
        </w:rPr>
      </w:pPr>
      <w:proofErr w:type="gramStart"/>
      <w:r>
        <w:rPr>
          <w:color w:val="365F91" w:themeColor="accent1" w:themeShade="BF"/>
        </w:rPr>
        <w:t>h</w:t>
      </w:r>
      <w:r w:rsidR="00305AD5" w:rsidRPr="0032325D">
        <w:rPr>
          <w:color w:val="365F91" w:themeColor="accent1" w:themeShade="BF"/>
        </w:rPr>
        <w:t>ow</w:t>
      </w:r>
      <w:proofErr w:type="gramEnd"/>
      <w:r w:rsidR="00305AD5" w:rsidRPr="0032325D">
        <w:rPr>
          <w:color w:val="365F91" w:themeColor="accent1" w:themeShade="BF"/>
        </w:rPr>
        <w:t xml:space="preserve"> historians read and assess secondary sources.</w:t>
      </w:r>
    </w:p>
    <w:p w14:paraId="3789A234" w14:textId="77777777" w:rsidR="00305AD5" w:rsidRPr="0032325D" w:rsidRDefault="00305AD5" w:rsidP="00305AD5">
      <w:pPr>
        <w:ind w:left="1440" w:hanging="720"/>
        <w:rPr>
          <w:color w:val="365F91" w:themeColor="accent1" w:themeShade="BF"/>
        </w:rPr>
      </w:pPr>
    </w:p>
    <w:p w14:paraId="36206C00" w14:textId="14DBFDF1" w:rsidR="00305AD5" w:rsidRPr="0032325D" w:rsidRDefault="00305AD5" w:rsidP="00305AD5">
      <w:pPr>
        <w:jc w:val="center"/>
        <w:rPr>
          <w:color w:val="365F91" w:themeColor="accent1" w:themeShade="BF"/>
        </w:rPr>
      </w:pPr>
      <w:r w:rsidRPr="0032325D">
        <w:rPr>
          <w:color w:val="365F91" w:themeColor="accent1" w:themeShade="BF"/>
        </w:rPr>
        <w:t>***********************</w:t>
      </w:r>
    </w:p>
    <w:p w14:paraId="21AE8575" w14:textId="77777777" w:rsidR="00305AD5" w:rsidRPr="0032325D" w:rsidRDefault="00305AD5" w:rsidP="006B4D08">
      <w:pPr>
        <w:ind w:left="720"/>
        <w:rPr>
          <w:color w:val="365F91" w:themeColor="accent1" w:themeShade="BF"/>
        </w:rPr>
      </w:pPr>
    </w:p>
    <w:p w14:paraId="54CE92DA" w14:textId="13E49675" w:rsidR="00D929D4" w:rsidRPr="0032325D" w:rsidRDefault="00D929D4" w:rsidP="00D929D4">
      <w:pPr>
        <w:rPr>
          <w:color w:val="365F91" w:themeColor="accent1" w:themeShade="BF"/>
        </w:rPr>
      </w:pPr>
      <w:r w:rsidRPr="0032325D">
        <w:rPr>
          <w:b/>
          <w:color w:val="365F91" w:themeColor="accent1" w:themeShade="BF"/>
        </w:rPr>
        <w:t>Introduction to the Russian Empire</w:t>
      </w:r>
    </w:p>
    <w:p w14:paraId="436CB123" w14:textId="605112D9" w:rsidR="00D929D4" w:rsidRPr="0032325D" w:rsidRDefault="00D929D4" w:rsidP="00D929D4">
      <w:pPr>
        <w:ind w:left="1440" w:hanging="720"/>
        <w:rPr>
          <w:i/>
          <w:color w:val="365F91" w:themeColor="accent1" w:themeShade="BF"/>
        </w:rPr>
      </w:pPr>
      <w:r w:rsidRPr="0032325D">
        <w:rPr>
          <w:i/>
          <w:color w:val="365F91" w:themeColor="accent1" w:themeShade="BF"/>
        </w:rPr>
        <w:t>Tuesday, September 4</w:t>
      </w:r>
    </w:p>
    <w:p w14:paraId="3BD4731E" w14:textId="06862F13" w:rsidR="00D929D4" w:rsidRPr="0032325D" w:rsidRDefault="00D929D4" w:rsidP="00D929D4">
      <w:pPr>
        <w:ind w:left="1440" w:hanging="720"/>
        <w:rPr>
          <w:color w:val="365F91" w:themeColor="accent1" w:themeShade="BF"/>
        </w:rPr>
      </w:pPr>
      <w:r w:rsidRPr="0032325D">
        <w:rPr>
          <w:color w:val="365F91" w:themeColor="accent1" w:themeShade="BF"/>
        </w:rPr>
        <w:tab/>
        <w:t>Introduction to the course</w:t>
      </w:r>
    </w:p>
    <w:p w14:paraId="64C89723" w14:textId="15CE2ABD" w:rsidR="00D929D4" w:rsidRPr="0032325D" w:rsidRDefault="00D929D4" w:rsidP="00D929D4">
      <w:pPr>
        <w:ind w:left="1440" w:hanging="720"/>
        <w:rPr>
          <w:color w:val="365F91" w:themeColor="accent1" w:themeShade="BF"/>
        </w:rPr>
      </w:pPr>
      <w:r w:rsidRPr="0032325D">
        <w:rPr>
          <w:i/>
          <w:color w:val="365F91" w:themeColor="accent1" w:themeShade="BF"/>
        </w:rPr>
        <w:t>Thursday, September 6</w:t>
      </w:r>
    </w:p>
    <w:p w14:paraId="7E5AFA81" w14:textId="729E2FEF" w:rsidR="00D929D4" w:rsidRDefault="00D929D4" w:rsidP="00D929D4">
      <w:pPr>
        <w:ind w:left="2160" w:hanging="720"/>
        <w:rPr>
          <w:color w:val="365F91" w:themeColor="accent1" w:themeShade="BF"/>
        </w:rPr>
      </w:pPr>
      <w:r w:rsidRPr="0032325D">
        <w:rPr>
          <w:color w:val="365F91" w:themeColor="accent1" w:themeShade="BF"/>
        </w:rPr>
        <w:t>Rea</w:t>
      </w:r>
      <w:r w:rsidR="00130678" w:rsidRPr="0032325D">
        <w:rPr>
          <w:color w:val="365F91" w:themeColor="accent1" w:themeShade="BF"/>
        </w:rPr>
        <w:t xml:space="preserve">d </w:t>
      </w:r>
      <w:r w:rsidR="00BD78F9" w:rsidRPr="0032325D">
        <w:rPr>
          <w:color w:val="365F91" w:themeColor="accent1" w:themeShade="BF"/>
        </w:rPr>
        <w:t xml:space="preserve">and be prepared to discuss </w:t>
      </w:r>
      <w:proofErr w:type="spellStart"/>
      <w:r w:rsidR="00130678" w:rsidRPr="0032325D">
        <w:rPr>
          <w:color w:val="365F91" w:themeColor="accent1" w:themeShade="BF"/>
        </w:rPr>
        <w:t>Kivelson</w:t>
      </w:r>
      <w:proofErr w:type="spellEnd"/>
      <w:r w:rsidR="00130678" w:rsidRPr="0032325D">
        <w:rPr>
          <w:color w:val="365F91" w:themeColor="accent1" w:themeShade="BF"/>
        </w:rPr>
        <w:t xml:space="preserve"> &amp; </w:t>
      </w:r>
      <w:proofErr w:type="spellStart"/>
      <w:r w:rsidR="00130678" w:rsidRPr="0032325D">
        <w:rPr>
          <w:color w:val="365F91" w:themeColor="accent1" w:themeShade="BF"/>
        </w:rPr>
        <w:t>Suny</w:t>
      </w:r>
      <w:proofErr w:type="spellEnd"/>
      <w:r w:rsidR="00130678" w:rsidRPr="0032325D">
        <w:rPr>
          <w:color w:val="365F91" w:themeColor="accent1" w:themeShade="BF"/>
        </w:rPr>
        <w:t>, Introduction</w:t>
      </w:r>
      <w:r w:rsidRPr="0032325D">
        <w:rPr>
          <w:color w:val="365F91" w:themeColor="accent1" w:themeShade="BF"/>
        </w:rPr>
        <w:t xml:space="preserve"> </w:t>
      </w:r>
      <w:r w:rsidR="00130678" w:rsidRPr="0032325D">
        <w:rPr>
          <w:color w:val="365F91" w:themeColor="accent1" w:themeShade="BF"/>
        </w:rPr>
        <w:t>(</w:t>
      </w:r>
      <w:r w:rsidRPr="0032325D">
        <w:rPr>
          <w:color w:val="365F91" w:themeColor="accent1" w:themeShade="BF"/>
        </w:rPr>
        <w:t>Thinking about Empire</w:t>
      </w:r>
      <w:r w:rsidR="00130678" w:rsidRPr="0032325D">
        <w:rPr>
          <w:color w:val="365F91" w:themeColor="accent1" w:themeShade="BF"/>
        </w:rPr>
        <w:t>)</w:t>
      </w:r>
      <w:r w:rsidRPr="0032325D">
        <w:rPr>
          <w:color w:val="365F91" w:themeColor="accent1" w:themeShade="BF"/>
        </w:rPr>
        <w:t>,</w:t>
      </w:r>
      <w:r w:rsidR="00130678" w:rsidRPr="0032325D">
        <w:rPr>
          <w:color w:val="365F91" w:themeColor="accent1" w:themeShade="BF"/>
        </w:rPr>
        <w:t xml:space="preserve"> and Chapter Three (Disrupting the Easy Road from Empire to Nation-State: A Theoretical Interlude)</w:t>
      </w:r>
    </w:p>
    <w:p w14:paraId="46BFEA76" w14:textId="28EE1499" w:rsidR="00785968" w:rsidRPr="0032325D" w:rsidRDefault="00785968" w:rsidP="00D929D4">
      <w:pPr>
        <w:ind w:left="2160" w:hanging="720"/>
        <w:rPr>
          <w:color w:val="365F91" w:themeColor="accent1" w:themeShade="BF"/>
        </w:rPr>
      </w:pPr>
      <w:r>
        <w:rPr>
          <w:color w:val="365F91" w:themeColor="accent1" w:themeShade="BF"/>
        </w:rPr>
        <w:t>*Prior to class, turn in comments on the Introduction and/or Chapter Three via Sakai assignments</w:t>
      </w:r>
      <w:r w:rsidRPr="0032325D">
        <w:rPr>
          <w:rStyle w:val="FootnoteReference"/>
          <w:i/>
          <w:color w:val="365F91" w:themeColor="accent1" w:themeShade="BF"/>
        </w:rPr>
        <w:footnoteReference w:id="3"/>
      </w:r>
    </w:p>
    <w:p w14:paraId="71B35B66" w14:textId="77777777" w:rsidR="00130678" w:rsidRPr="0032325D" w:rsidRDefault="00130678" w:rsidP="00D929D4">
      <w:pPr>
        <w:ind w:left="2160" w:hanging="720"/>
        <w:rPr>
          <w:color w:val="365F91" w:themeColor="accent1" w:themeShade="BF"/>
        </w:rPr>
      </w:pPr>
    </w:p>
    <w:p w14:paraId="3A51C373" w14:textId="3FEA7163" w:rsidR="00130678" w:rsidRPr="0032325D" w:rsidRDefault="006B667F" w:rsidP="00130678">
      <w:pPr>
        <w:ind w:left="720" w:hanging="720"/>
        <w:rPr>
          <w:color w:val="365F91" w:themeColor="accent1" w:themeShade="BF"/>
        </w:rPr>
      </w:pPr>
      <w:r w:rsidRPr="0032325D">
        <w:rPr>
          <w:b/>
          <w:color w:val="365F91" w:themeColor="accent1" w:themeShade="BF"/>
        </w:rPr>
        <w:t>Peter the Great (on throne 1682</w:t>
      </w:r>
      <w:r w:rsidR="00186E62" w:rsidRPr="0032325D">
        <w:rPr>
          <w:b/>
          <w:color w:val="365F91" w:themeColor="accent1" w:themeShade="BF"/>
        </w:rPr>
        <w:t>-1725)</w:t>
      </w:r>
    </w:p>
    <w:p w14:paraId="11984CB8" w14:textId="55E04AD6" w:rsidR="00130678" w:rsidRPr="0032325D" w:rsidRDefault="00130678" w:rsidP="00130678">
      <w:pPr>
        <w:ind w:left="1440" w:hanging="720"/>
        <w:rPr>
          <w:i/>
          <w:color w:val="365F91" w:themeColor="accent1" w:themeShade="BF"/>
        </w:rPr>
      </w:pPr>
      <w:r w:rsidRPr="0032325D">
        <w:rPr>
          <w:i/>
          <w:color w:val="365F91" w:themeColor="accent1" w:themeShade="BF"/>
        </w:rPr>
        <w:t>Tuesday, September 11</w:t>
      </w:r>
    </w:p>
    <w:p w14:paraId="1AC3E4DF" w14:textId="10C74889" w:rsidR="00130678" w:rsidRPr="0032325D" w:rsidRDefault="00130678" w:rsidP="00130678">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Four (Responsive Rule and Its Limits: Force and Sentiments in the Eighteenth Century)</w:t>
      </w:r>
    </w:p>
    <w:p w14:paraId="6F88D1E2" w14:textId="76F63F65" w:rsidR="00593582" w:rsidRPr="0032325D" w:rsidRDefault="00593582" w:rsidP="00130678">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Four</w:t>
      </w:r>
      <w:r w:rsidR="00952CBD" w:rsidRPr="0032325D">
        <w:rPr>
          <w:color w:val="365F91" w:themeColor="accent1" w:themeShade="BF"/>
        </w:rPr>
        <w:t xml:space="preserve"> via Sakai Assignments</w:t>
      </w:r>
    </w:p>
    <w:p w14:paraId="2814E486" w14:textId="13721103" w:rsidR="009D363D" w:rsidRPr="0032325D" w:rsidRDefault="00130678" w:rsidP="00130678">
      <w:pPr>
        <w:ind w:left="1440" w:hanging="720"/>
        <w:rPr>
          <w:b/>
          <w:i/>
          <w:color w:val="365F91" w:themeColor="accent1" w:themeShade="BF"/>
        </w:rPr>
      </w:pPr>
      <w:r w:rsidRPr="0032325D">
        <w:rPr>
          <w:i/>
          <w:color w:val="365F91" w:themeColor="accent1" w:themeShade="BF"/>
        </w:rPr>
        <w:lastRenderedPageBreak/>
        <w:t>Thursday, S</w:t>
      </w:r>
      <w:r w:rsidR="0058671E" w:rsidRPr="0032325D">
        <w:rPr>
          <w:i/>
          <w:color w:val="365F91" w:themeColor="accent1" w:themeShade="BF"/>
        </w:rPr>
        <w:t>eptember 13</w:t>
      </w:r>
    </w:p>
    <w:p w14:paraId="7BC0CBB8" w14:textId="6D41AEC0" w:rsidR="0058671E" w:rsidRPr="0032325D" w:rsidRDefault="0058671E" w:rsidP="0058671E">
      <w:pPr>
        <w:ind w:left="2160" w:hanging="720"/>
        <w:rPr>
          <w:color w:val="365F91" w:themeColor="accent1" w:themeShade="BF"/>
        </w:rPr>
      </w:pPr>
      <w:r w:rsidRPr="0032325D">
        <w:rPr>
          <w:color w:val="365F91" w:themeColor="accent1" w:themeShade="BF"/>
        </w:rPr>
        <w:t>Read on Sakai Resources</w:t>
      </w:r>
      <w:r w:rsidR="00BD78F9" w:rsidRPr="0032325D">
        <w:rPr>
          <w:color w:val="365F91" w:themeColor="accent1" w:themeShade="BF"/>
        </w:rPr>
        <w:t xml:space="preserve"> and be prepared to discuss</w:t>
      </w:r>
      <w:r w:rsidRPr="0032325D">
        <w:rPr>
          <w:color w:val="365F91" w:themeColor="accent1" w:themeShade="BF"/>
        </w:rPr>
        <w:t xml:space="preserve">: Brian J. </w:t>
      </w:r>
      <w:proofErr w:type="spellStart"/>
      <w:r w:rsidRPr="0032325D">
        <w:rPr>
          <w:color w:val="365F91" w:themeColor="accent1" w:themeShade="BF"/>
        </w:rPr>
        <w:t>Boeck</w:t>
      </w:r>
      <w:proofErr w:type="spellEnd"/>
      <w:r w:rsidRPr="0032325D">
        <w:rPr>
          <w:color w:val="365F91" w:themeColor="accent1" w:themeShade="BF"/>
        </w:rPr>
        <w:t xml:space="preserve">, “When Peter I Was Forced to Settle for Less: Coerced Labor and Resistance in a Failed Russian Colony (1695-1711),” </w:t>
      </w:r>
      <w:r w:rsidRPr="0032325D">
        <w:rPr>
          <w:i/>
          <w:color w:val="365F91" w:themeColor="accent1" w:themeShade="BF"/>
        </w:rPr>
        <w:t>The Journal of Modern History</w:t>
      </w:r>
      <w:r w:rsidRPr="0032325D">
        <w:rPr>
          <w:color w:val="365F91" w:themeColor="accent1" w:themeShade="BF"/>
        </w:rPr>
        <w:t>, v. 80, no. 3 (September 2008): 485-514</w:t>
      </w:r>
    </w:p>
    <w:p w14:paraId="628B2019" w14:textId="05E6BF67" w:rsidR="0058671E" w:rsidRPr="0032325D" w:rsidRDefault="008A6515" w:rsidP="0058671E">
      <w:pPr>
        <w:ind w:left="2160" w:hanging="720"/>
        <w:rPr>
          <w:color w:val="365F91" w:themeColor="accent1" w:themeShade="BF"/>
        </w:rPr>
      </w:pPr>
      <w:r w:rsidRPr="0032325D">
        <w:rPr>
          <w:color w:val="365F91" w:themeColor="accent1" w:themeShade="BF"/>
        </w:rPr>
        <w:t xml:space="preserve">*Prior to class, turn </w:t>
      </w:r>
      <w:r w:rsidR="0058671E" w:rsidRPr="0032325D">
        <w:rPr>
          <w:color w:val="365F91" w:themeColor="accent1" w:themeShade="BF"/>
        </w:rPr>
        <w:t xml:space="preserve">in </w:t>
      </w:r>
      <w:r w:rsidR="00952CBD" w:rsidRPr="0032325D">
        <w:rPr>
          <w:color w:val="365F91" w:themeColor="accent1" w:themeShade="BF"/>
        </w:rPr>
        <w:t>short paper</w:t>
      </w:r>
      <w:r w:rsidR="0058671E" w:rsidRPr="0032325D">
        <w:rPr>
          <w:color w:val="365F91" w:themeColor="accent1" w:themeShade="BF"/>
        </w:rPr>
        <w:t xml:space="preserve"> on </w:t>
      </w:r>
      <w:proofErr w:type="spellStart"/>
      <w:r w:rsidR="0058671E" w:rsidRPr="0032325D">
        <w:rPr>
          <w:color w:val="365F91" w:themeColor="accent1" w:themeShade="BF"/>
        </w:rPr>
        <w:t>Boeck</w:t>
      </w:r>
      <w:proofErr w:type="spellEnd"/>
      <w:r w:rsidR="0058671E" w:rsidRPr="0032325D">
        <w:rPr>
          <w:color w:val="365F91" w:themeColor="accent1" w:themeShade="BF"/>
        </w:rPr>
        <w:t xml:space="preserve"> via Sakai Assignments prior to class</w:t>
      </w:r>
    </w:p>
    <w:p w14:paraId="55ED6A9D" w14:textId="762E0AA2" w:rsidR="009D363D" w:rsidRPr="0032325D" w:rsidRDefault="00830134" w:rsidP="00130678">
      <w:pPr>
        <w:ind w:left="1440" w:hanging="720"/>
        <w:rPr>
          <w:i/>
          <w:color w:val="365F91" w:themeColor="accent1" w:themeShade="BF"/>
        </w:rPr>
      </w:pPr>
      <w:r w:rsidRPr="0032325D">
        <w:rPr>
          <w:i/>
          <w:color w:val="365F91" w:themeColor="accent1" w:themeShade="BF"/>
        </w:rPr>
        <w:t>Tuesday, September 18</w:t>
      </w:r>
    </w:p>
    <w:p w14:paraId="65C05551" w14:textId="5258E424" w:rsidR="0058671E" w:rsidRPr="0032325D" w:rsidRDefault="0058671E" w:rsidP="00A41281">
      <w:pPr>
        <w:ind w:left="144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on Sakai Resources and be prepared to discuss </w:t>
      </w:r>
      <w:r w:rsidRPr="0032325D">
        <w:rPr>
          <w:color w:val="365F91" w:themeColor="accent1" w:themeShade="BF"/>
        </w:rPr>
        <w:t xml:space="preserve">the </w:t>
      </w:r>
      <w:r w:rsidR="00C3306D" w:rsidRPr="0032325D">
        <w:rPr>
          <w:color w:val="365F91" w:themeColor="accent1" w:themeShade="BF"/>
        </w:rPr>
        <w:t>following</w:t>
      </w:r>
      <w:r w:rsidR="000F2D69" w:rsidRPr="0032325D">
        <w:rPr>
          <w:color w:val="365F91" w:themeColor="accent1" w:themeShade="BF"/>
        </w:rPr>
        <w:t xml:space="preserve"> </w:t>
      </w:r>
      <w:r w:rsidR="00D379DB" w:rsidRPr="0032325D">
        <w:rPr>
          <w:color w:val="365F91" w:themeColor="accent1" w:themeShade="BF"/>
        </w:rPr>
        <w:t xml:space="preserve">primary </w:t>
      </w:r>
      <w:r w:rsidR="000F2D69" w:rsidRPr="0032325D">
        <w:rPr>
          <w:color w:val="365F91" w:themeColor="accent1" w:themeShade="BF"/>
        </w:rPr>
        <w:t>sources:</w:t>
      </w:r>
    </w:p>
    <w:p w14:paraId="7501D276" w14:textId="5119228F" w:rsidR="000F2D69" w:rsidRPr="0032325D" w:rsidRDefault="000F2D69" w:rsidP="00B20B86">
      <w:pPr>
        <w:ind w:left="2880" w:hanging="720"/>
        <w:rPr>
          <w:color w:val="365F91" w:themeColor="accent1" w:themeShade="BF"/>
        </w:rPr>
      </w:pPr>
      <w:r w:rsidRPr="0032325D">
        <w:rPr>
          <w:color w:val="365F91" w:themeColor="accent1" w:themeShade="BF"/>
        </w:rPr>
        <w:t xml:space="preserve">1) “Peter Accepts the Imperial Title, 1721,” from </w:t>
      </w:r>
      <w:r w:rsidRPr="0032325D">
        <w:rPr>
          <w:i/>
          <w:color w:val="365F91" w:themeColor="accent1" w:themeShade="BF"/>
        </w:rPr>
        <w:t>Major Problems in the History of Imperial Russia</w:t>
      </w:r>
      <w:r w:rsidRPr="0032325D">
        <w:rPr>
          <w:color w:val="365F91" w:themeColor="accent1" w:themeShade="BF"/>
        </w:rPr>
        <w:t xml:space="preserve">, ed. James </w:t>
      </w:r>
      <w:proofErr w:type="spellStart"/>
      <w:r w:rsidRPr="0032325D">
        <w:rPr>
          <w:color w:val="365F91" w:themeColor="accent1" w:themeShade="BF"/>
        </w:rPr>
        <w:t>Cracraft</w:t>
      </w:r>
      <w:proofErr w:type="spellEnd"/>
      <w:r w:rsidRPr="0032325D">
        <w:rPr>
          <w:color w:val="365F91" w:themeColor="accent1" w:themeShade="BF"/>
        </w:rPr>
        <w:t xml:space="preserve"> (Lexington, MA: D.C. Heath and Company), 113-114</w:t>
      </w:r>
    </w:p>
    <w:p w14:paraId="016A5543" w14:textId="5DD0B2FE" w:rsidR="000F2D69" w:rsidRPr="0032325D" w:rsidRDefault="000F2D69" w:rsidP="000F2D69">
      <w:pPr>
        <w:ind w:left="2880" w:hanging="720"/>
        <w:rPr>
          <w:color w:val="365F91" w:themeColor="accent1" w:themeShade="BF"/>
        </w:rPr>
      </w:pPr>
      <w:r w:rsidRPr="0032325D">
        <w:rPr>
          <w:color w:val="365F91" w:themeColor="accent1" w:themeShade="BF"/>
        </w:rPr>
        <w:t xml:space="preserve">2) “P.P. </w:t>
      </w:r>
      <w:proofErr w:type="spellStart"/>
      <w:r w:rsidRPr="0032325D">
        <w:rPr>
          <w:color w:val="365F91" w:themeColor="accent1" w:themeShade="BF"/>
        </w:rPr>
        <w:t>Shafirov</w:t>
      </w:r>
      <w:proofErr w:type="spellEnd"/>
      <w:r w:rsidRPr="0032325D">
        <w:rPr>
          <w:color w:val="365F91" w:themeColor="accent1" w:themeShade="BF"/>
        </w:rPr>
        <w:t xml:space="preserve"> Justifies the Empire, 1717,” from </w:t>
      </w:r>
      <w:r w:rsidRPr="0032325D">
        <w:rPr>
          <w:i/>
          <w:color w:val="365F91" w:themeColor="accent1" w:themeShade="BF"/>
        </w:rPr>
        <w:t>Major Problems</w:t>
      </w:r>
      <w:r w:rsidRPr="0032325D">
        <w:rPr>
          <w:color w:val="365F91" w:themeColor="accent1" w:themeShade="BF"/>
        </w:rPr>
        <w:t xml:space="preserve">, ed. </w:t>
      </w:r>
      <w:proofErr w:type="spellStart"/>
      <w:r w:rsidRPr="0032325D">
        <w:rPr>
          <w:color w:val="365F91" w:themeColor="accent1" w:themeShade="BF"/>
        </w:rPr>
        <w:t>Cracraft</w:t>
      </w:r>
      <w:proofErr w:type="spellEnd"/>
      <w:r w:rsidRPr="0032325D">
        <w:rPr>
          <w:color w:val="365F91" w:themeColor="accent1" w:themeShade="BF"/>
        </w:rPr>
        <w:t>, 245-248</w:t>
      </w:r>
    </w:p>
    <w:p w14:paraId="66D4E8EF" w14:textId="45B715FB" w:rsidR="00C3306D" w:rsidRPr="0032325D" w:rsidRDefault="00C3306D" w:rsidP="000F2D69">
      <w:pPr>
        <w:ind w:left="2880" w:hanging="720"/>
        <w:rPr>
          <w:color w:val="365F91" w:themeColor="accent1" w:themeShade="BF"/>
        </w:rPr>
      </w:pPr>
      <w:r w:rsidRPr="0032325D">
        <w:rPr>
          <w:color w:val="365F91" w:themeColor="accent1" w:themeShade="BF"/>
        </w:rPr>
        <w:t>3) Alexander Pushkin, “A Prisoner in the Caucasus”</w:t>
      </w:r>
    </w:p>
    <w:p w14:paraId="22928DA4" w14:textId="6B507FAD" w:rsidR="00A41281" w:rsidRPr="0032325D" w:rsidRDefault="00A41281" w:rsidP="00A41281">
      <w:pPr>
        <w:ind w:left="2160" w:hanging="720"/>
        <w:rPr>
          <w:color w:val="365F91" w:themeColor="accent1" w:themeShade="BF"/>
        </w:rPr>
      </w:pPr>
      <w:r w:rsidRPr="0032325D">
        <w:rPr>
          <w:color w:val="365F91" w:themeColor="accent1" w:themeShade="BF"/>
        </w:rPr>
        <w:t>*Short quiz on Pushkin</w:t>
      </w:r>
    </w:p>
    <w:p w14:paraId="5F5AD3B3" w14:textId="525AA85E" w:rsidR="00830134" w:rsidRPr="0032325D" w:rsidRDefault="00830134" w:rsidP="00130678">
      <w:pPr>
        <w:ind w:left="1440" w:hanging="720"/>
        <w:rPr>
          <w:b/>
          <w:color w:val="365F91" w:themeColor="accent1" w:themeShade="BF"/>
        </w:rPr>
      </w:pPr>
    </w:p>
    <w:p w14:paraId="36324781" w14:textId="0E918F7B" w:rsidR="00130678" w:rsidRPr="0032325D" w:rsidRDefault="009D363D" w:rsidP="009D363D">
      <w:pPr>
        <w:ind w:left="720" w:hanging="720"/>
        <w:rPr>
          <w:color w:val="365F91" w:themeColor="accent1" w:themeShade="BF"/>
        </w:rPr>
      </w:pPr>
      <w:r w:rsidRPr="0032325D">
        <w:rPr>
          <w:b/>
          <w:color w:val="365F91" w:themeColor="accent1" w:themeShade="BF"/>
        </w:rPr>
        <w:t xml:space="preserve">Catherine </w:t>
      </w:r>
      <w:r w:rsidR="006B667F" w:rsidRPr="0032325D">
        <w:rPr>
          <w:b/>
          <w:color w:val="365F91" w:themeColor="accent1" w:themeShade="BF"/>
        </w:rPr>
        <w:t>the Great (on throne 1762</w:t>
      </w:r>
      <w:r w:rsidR="00186E62" w:rsidRPr="0032325D">
        <w:rPr>
          <w:b/>
          <w:color w:val="365F91" w:themeColor="accent1" w:themeShade="BF"/>
        </w:rPr>
        <w:t>-1796)</w:t>
      </w:r>
    </w:p>
    <w:p w14:paraId="41EE0385" w14:textId="6903989D" w:rsidR="00130678" w:rsidRPr="0032325D" w:rsidRDefault="00830134" w:rsidP="00830134">
      <w:pPr>
        <w:ind w:left="1440" w:hanging="720"/>
        <w:rPr>
          <w:i/>
          <w:color w:val="365F91" w:themeColor="accent1" w:themeShade="BF"/>
        </w:rPr>
      </w:pPr>
      <w:r w:rsidRPr="0032325D">
        <w:rPr>
          <w:i/>
          <w:color w:val="365F91" w:themeColor="accent1" w:themeShade="BF"/>
        </w:rPr>
        <w:t xml:space="preserve">Thursday, September 20 </w:t>
      </w:r>
    </w:p>
    <w:p w14:paraId="1D1ABECD" w14:textId="66CB9736" w:rsidR="00130678"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Five (Russians’ Identities in the Eighteenth Century: A Multitude of Possibilities)</w:t>
      </w:r>
    </w:p>
    <w:p w14:paraId="6EB848D2" w14:textId="5FEB0F7C" w:rsidR="00593582" w:rsidRPr="0032325D" w:rsidRDefault="00593582"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Five</w:t>
      </w:r>
      <w:r w:rsidR="00952CBD" w:rsidRPr="0032325D">
        <w:rPr>
          <w:color w:val="365F91" w:themeColor="accent1" w:themeShade="BF"/>
        </w:rPr>
        <w:t xml:space="preserve"> via Sakai Assignments</w:t>
      </w:r>
    </w:p>
    <w:p w14:paraId="5AB59D9A" w14:textId="77777777" w:rsidR="00830134" w:rsidRPr="0032325D" w:rsidRDefault="00830134" w:rsidP="00830134">
      <w:pPr>
        <w:ind w:left="1440" w:hanging="720"/>
        <w:rPr>
          <w:i/>
          <w:color w:val="365F91" w:themeColor="accent1" w:themeShade="BF"/>
        </w:rPr>
      </w:pPr>
      <w:r w:rsidRPr="0032325D">
        <w:rPr>
          <w:i/>
          <w:color w:val="365F91" w:themeColor="accent1" w:themeShade="BF"/>
        </w:rPr>
        <w:t>Tuesday, September 25</w:t>
      </w:r>
    </w:p>
    <w:p w14:paraId="026DA3E4" w14:textId="3FCAFD04" w:rsidR="0058671E" w:rsidRPr="0032325D" w:rsidRDefault="0058671E" w:rsidP="0058671E">
      <w:pPr>
        <w:ind w:left="2160" w:hanging="720"/>
        <w:rPr>
          <w:color w:val="365F91" w:themeColor="accent1" w:themeShade="BF"/>
        </w:rPr>
      </w:pPr>
      <w:r w:rsidRPr="0032325D">
        <w:rPr>
          <w:color w:val="365F91" w:themeColor="accent1" w:themeShade="BF"/>
        </w:rPr>
        <w:t>Read on Sakai Resources</w:t>
      </w:r>
      <w:r w:rsidR="00BD78F9" w:rsidRPr="0032325D">
        <w:rPr>
          <w:color w:val="365F91" w:themeColor="accent1" w:themeShade="BF"/>
        </w:rPr>
        <w:t xml:space="preserve"> and be prepared to discuss</w:t>
      </w:r>
      <w:r w:rsidRPr="0032325D">
        <w:rPr>
          <w:color w:val="365F91" w:themeColor="accent1" w:themeShade="BF"/>
        </w:rPr>
        <w:t xml:space="preserve">: </w:t>
      </w:r>
      <w:r w:rsidR="0047035C" w:rsidRPr="0032325D">
        <w:rPr>
          <w:color w:val="365F91" w:themeColor="accent1" w:themeShade="BF"/>
        </w:rPr>
        <w:t xml:space="preserve">John D. </w:t>
      </w:r>
      <w:proofErr w:type="spellStart"/>
      <w:r w:rsidR="0047035C" w:rsidRPr="0032325D">
        <w:rPr>
          <w:color w:val="365F91" w:themeColor="accent1" w:themeShade="BF"/>
        </w:rPr>
        <w:t>Klier</w:t>
      </w:r>
      <w:proofErr w:type="spellEnd"/>
      <w:r w:rsidR="0047035C" w:rsidRPr="0032325D">
        <w:rPr>
          <w:color w:val="365F91" w:themeColor="accent1" w:themeShade="BF"/>
        </w:rPr>
        <w:t xml:space="preserve">, “The Ambiguous Legal Status of Russian Jewry in the Reign of Catherine II,” </w:t>
      </w:r>
      <w:r w:rsidR="0047035C" w:rsidRPr="0032325D">
        <w:rPr>
          <w:i/>
          <w:color w:val="365F91" w:themeColor="accent1" w:themeShade="BF"/>
        </w:rPr>
        <w:t>Slavic Review</w:t>
      </w:r>
      <w:r w:rsidR="0047035C" w:rsidRPr="0032325D">
        <w:rPr>
          <w:color w:val="365F91" w:themeColor="accent1" w:themeShade="BF"/>
        </w:rPr>
        <w:t>, v. 35, no. 3 (September 1976): 504-517</w:t>
      </w:r>
    </w:p>
    <w:p w14:paraId="67ABFFE3" w14:textId="6C2176FD" w:rsidR="00337057" w:rsidRPr="0032325D" w:rsidRDefault="00BD1DAB" w:rsidP="00BD1DAB">
      <w:pPr>
        <w:ind w:left="2160" w:hanging="720"/>
        <w:rPr>
          <w:color w:val="365F91" w:themeColor="accent1" w:themeShade="BF"/>
        </w:rPr>
      </w:pPr>
      <w:r w:rsidRPr="0032325D">
        <w:rPr>
          <w:color w:val="365F91" w:themeColor="accent1" w:themeShade="BF"/>
        </w:rPr>
        <w:t>*</w:t>
      </w:r>
      <w:r w:rsidR="008A6515" w:rsidRPr="0032325D">
        <w:rPr>
          <w:color w:val="365F91" w:themeColor="accent1" w:themeShade="BF"/>
        </w:rPr>
        <w:t>Prior to class, turn</w:t>
      </w:r>
      <w:r w:rsidRPr="0032325D">
        <w:rPr>
          <w:color w:val="365F91" w:themeColor="accent1" w:themeShade="BF"/>
        </w:rPr>
        <w:t xml:space="preserve"> in </w:t>
      </w:r>
      <w:r w:rsidR="00952CBD" w:rsidRPr="0032325D">
        <w:rPr>
          <w:color w:val="365F91" w:themeColor="accent1" w:themeShade="BF"/>
        </w:rPr>
        <w:t>short paper</w:t>
      </w:r>
      <w:r w:rsidRPr="0032325D">
        <w:rPr>
          <w:color w:val="365F91" w:themeColor="accent1" w:themeShade="BF"/>
        </w:rPr>
        <w:t xml:space="preserve"> on </w:t>
      </w:r>
      <w:proofErr w:type="spellStart"/>
      <w:r w:rsidR="0047035C" w:rsidRPr="0032325D">
        <w:rPr>
          <w:color w:val="365F91" w:themeColor="accent1" w:themeShade="BF"/>
        </w:rPr>
        <w:t>Klier</w:t>
      </w:r>
      <w:proofErr w:type="spellEnd"/>
      <w:r w:rsidRPr="0032325D">
        <w:rPr>
          <w:color w:val="365F91" w:themeColor="accent1" w:themeShade="BF"/>
        </w:rPr>
        <w:t xml:space="preserve"> via Sakai Assignments </w:t>
      </w:r>
    </w:p>
    <w:p w14:paraId="1C3471ED" w14:textId="09DD8E6E" w:rsidR="009D363D" w:rsidRPr="0032325D" w:rsidRDefault="00830134" w:rsidP="00072F8B">
      <w:pPr>
        <w:ind w:left="1440" w:hanging="720"/>
        <w:rPr>
          <w:i/>
          <w:color w:val="365F91" w:themeColor="accent1" w:themeShade="BF"/>
        </w:rPr>
      </w:pPr>
      <w:r w:rsidRPr="0032325D">
        <w:rPr>
          <w:i/>
          <w:color w:val="365F91" w:themeColor="accent1" w:themeShade="BF"/>
        </w:rPr>
        <w:t>Thursday, September 27</w:t>
      </w:r>
    </w:p>
    <w:p w14:paraId="2529D71E" w14:textId="37351863" w:rsidR="00BD1DAB" w:rsidRPr="0032325D" w:rsidRDefault="00BD1DAB" w:rsidP="003059B6">
      <w:pPr>
        <w:ind w:left="1440"/>
        <w:rPr>
          <w:color w:val="365F91" w:themeColor="accent1" w:themeShade="BF"/>
        </w:rPr>
      </w:pPr>
      <w:r w:rsidRPr="0032325D">
        <w:rPr>
          <w:color w:val="365F91" w:themeColor="accent1" w:themeShade="BF"/>
        </w:rPr>
        <w:t xml:space="preserve">Read on Sakai Resources </w:t>
      </w:r>
      <w:r w:rsidR="00BD78F9" w:rsidRPr="0032325D">
        <w:rPr>
          <w:color w:val="365F91" w:themeColor="accent1" w:themeShade="BF"/>
        </w:rPr>
        <w:t xml:space="preserve">and be prepared to discuss </w:t>
      </w:r>
      <w:r w:rsidRPr="0032325D">
        <w:rPr>
          <w:color w:val="365F91" w:themeColor="accent1" w:themeShade="BF"/>
        </w:rPr>
        <w:t xml:space="preserve">the </w:t>
      </w:r>
      <w:r w:rsidR="00196FE2" w:rsidRPr="0032325D">
        <w:rPr>
          <w:color w:val="365F91" w:themeColor="accent1" w:themeShade="BF"/>
        </w:rPr>
        <w:t xml:space="preserve">following </w:t>
      </w:r>
      <w:r w:rsidR="00D379DB" w:rsidRPr="0032325D">
        <w:rPr>
          <w:color w:val="365F91" w:themeColor="accent1" w:themeShade="BF"/>
        </w:rPr>
        <w:t xml:space="preserve">primary </w:t>
      </w:r>
      <w:r w:rsidR="00F22C36" w:rsidRPr="0032325D">
        <w:rPr>
          <w:color w:val="365F91" w:themeColor="accent1" w:themeShade="BF"/>
        </w:rPr>
        <w:t>sources:</w:t>
      </w:r>
    </w:p>
    <w:p w14:paraId="117E879B" w14:textId="605513D2" w:rsidR="00F22C36" w:rsidRPr="0032325D" w:rsidRDefault="000F4FF1" w:rsidP="00384D83">
      <w:pPr>
        <w:ind w:left="2880" w:hanging="720"/>
        <w:rPr>
          <w:color w:val="365F91" w:themeColor="accent1" w:themeShade="BF"/>
        </w:rPr>
      </w:pPr>
      <w:r>
        <w:rPr>
          <w:color w:val="365F91" w:themeColor="accent1" w:themeShade="BF"/>
        </w:rPr>
        <w:t>4</w:t>
      </w:r>
      <w:r w:rsidR="00F22C36" w:rsidRPr="0032325D">
        <w:rPr>
          <w:color w:val="365F91" w:themeColor="accent1" w:themeShade="BF"/>
        </w:rPr>
        <w:t xml:space="preserve">) “Russia Annexes Crimea: Potemkin’s Memorandum to Catherine II Urging Annexation, 1780,” from </w:t>
      </w:r>
      <w:r w:rsidR="00F22C36" w:rsidRPr="0032325D">
        <w:rPr>
          <w:i/>
          <w:color w:val="365F91" w:themeColor="accent1" w:themeShade="BF"/>
        </w:rPr>
        <w:t>Major Problems</w:t>
      </w:r>
      <w:r w:rsidR="00675F17">
        <w:rPr>
          <w:color w:val="365F91" w:themeColor="accent1" w:themeShade="BF"/>
        </w:rPr>
        <w:t>, ed.</w:t>
      </w:r>
      <w:r w:rsidR="00F22C36" w:rsidRPr="0032325D">
        <w:rPr>
          <w:color w:val="365F91" w:themeColor="accent1" w:themeShade="BF"/>
        </w:rPr>
        <w:t xml:space="preserve"> </w:t>
      </w:r>
      <w:proofErr w:type="spellStart"/>
      <w:r w:rsidR="00F22C36" w:rsidRPr="0032325D">
        <w:rPr>
          <w:color w:val="365F91" w:themeColor="accent1" w:themeShade="BF"/>
        </w:rPr>
        <w:t>Cracraft</w:t>
      </w:r>
      <w:proofErr w:type="spellEnd"/>
      <w:r w:rsidR="00F22C36" w:rsidRPr="0032325D">
        <w:rPr>
          <w:color w:val="365F91" w:themeColor="accent1" w:themeShade="BF"/>
        </w:rPr>
        <w:t>, 249-250</w:t>
      </w:r>
    </w:p>
    <w:p w14:paraId="68D33183" w14:textId="3143A975" w:rsidR="00F22C36" w:rsidRPr="0032325D" w:rsidRDefault="000F4FF1" w:rsidP="00384D83">
      <w:pPr>
        <w:ind w:left="2880" w:hanging="720"/>
        <w:rPr>
          <w:color w:val="365F91" w:themeColor="accent1" w:themeShade="BF"/>
        </w:rPr>
      </w:pPr>
      <w:r>
        <w:rPr>
          <w:color w:val="365F91" w:themeColor="accent1" w:themeShade="BF"/>
        </w:rPr>
        <w:t>5</w:t>
      </w:r>
      <w:r w:rsidR="00F22C36" w:rsidRPr="0032325D">
        <w:rPr>
          <w:color w:val="365F91" w:themeColor="accent1" w:themeShade="BF"/>
        </w:rPr>
        <w:t xml:space="preserve">) “Catherine’s Manifesto Proclaiming the Annexation, 1783,” from </w:t>
      </w:r>
      <w:r w:rsidR="00F22C36" w:rsidRPr="0032325D">
        <w:rPr>
          <w:i/>
          <w:color w:val="365F91" w:themeColor="accent1" w:themeShade="BF"/>
        </w:rPr>
        <w:t>Major Problems</w:t>
      </w:r>
      <w:r w:rsidR="00675F17">
        <w:rPr>
          <w:color w:val="365F91" w:themeColor="accent1" w:themeShade="BF"/>
        </w:rPr>
        <w:t xml:space="preserve">, ed. </w:t>
      </w:r>
      <w:proofErr w:type="spellStart"/>
      <w:r w:rsidR="00F22C36" w:rsidRPr="0032325D">
        <w:rPr>
          <w:color w:val="365F91" w:themeColor="accent1" w:themeShade="BF"/>
        </w:rPr>
        <w:t>Cracraft</w:t>
      </w:r>
      <w:proofErr w:type="spellEnd"/>
      <w:r w:rsidR="00F22C36" w:rsidRPr="0032325D">
        <w:rPr>
          <w:color w:val="365F91" w:themeColor="accent1" w:themeShade="BF"/>
        </w:rPr>
        <w:t>, 250-251</w:t>
      </w:r>
    </w:p>
    <w:p w14:paraId="1C192CD9" w14:textId="2F4F7B41" w:rsidR="00196FE2" w:rsidRPr="0032325D" w:rsidRDefault="00196FE2" w:rsidP="00F22C36">
      <w:pPr>
        <w:ind w:left="2160" w:hanging="720"/>
        <w:rPr>
          <w:color w:val="365F91" w:themeColor="accent1" w:themeShade="BF"/>
        </w:rPr>
      </w:pPr>
      <w:r w:rsidRPr="0032325D">
        <w:rPr>
          <w:color w:val="365F91" w:themeColor="accent1" w:themeShade="BF"/>
        </w:rPr>
        <w:tab/>
      </w:r>
      <w:r w:rsidR="000F4FF1">
        <w:rPr>
          <w:color w:val="365F91" w:themeColor="accent1" w:themeShade="BF"/>
        </w:rPr>
        <w:t>6</w:t>
      </w:r>
      <w:r w:rsidRPr="0032325D">
        <w:rPr>
          <w:color w:val="365F91" w:themeColor="accent1" w:themeShade="BF"/>
        </w:rPr>
        <w:t>) Leo Tolstoy, “A Prisoner of the Caucasus”</w:t>
      </w:r>
    </w:p>
    <w:p w14:paraId="0A3F0B68" w14:textId="2FA55C7D" w:rsidR="00A41281" w:rsidRPr="0032325D" w:rsidRDefault="00A41281" w:rsidP="00A41281">
      <w:pPr>
        <w:ind w:left="1440" w:hanging="720"/>
        <w:rPr>
          <w:color w:val="365F91" w:themeColor="accent1" w:themeShade="BF"/>
        </w:rPr>
      </w:pPr>
      <w:r w:rsidRPr="0032325D">
        <w:rPr>
          <w:color w:val="365F91" w:themeColor="accent1" w:themeShade="BF"/>
        </w:rPr>
        <w:tab/>
        <w:t>*Short quiz on Tolstoy</w:t>
      </w:r>
    </w:p>
    <w:p w14:paraId="13ADCD28" w14:textId="77777777" w:rsidR="00830134" w:rsidRPr="0032325D" w:rsidRDefault="00830134" w:rsidP="00072F8B">
      <w:pPr>
        <w:ind w:left="1440" w:hanging="720"/>
        <w:rPr>
          <w:color w:val="365F91" w:themeColor="accent1" w:themeShade="BF"/>
        </w:rPr>
      </w:pPr>
    </w:p>
    <w:p w14:paraId="70961047" w14:textId="486DA22E" w:rsidR="009D363D" w:rsidRPr="0032325D" w:rsidRDefault="009D363D" w:rsidP="009D363D">
      <w:pPr>
        <w:ind w:left="720" w:hanging="720"/>
        <w:rPr>
          <w:color w:val="365F91" w:themeColor="accent1" w:themeShade="BF"/>
        </w:rPr>
      </w:pPr>
      <w:r w:rsidRPr="0032325D">
        <w:rPr>
          <w:b/>
          <w:color w:val="365F91" w:themeColor="accent1" w:themeShade="BF"/>
        </w:rPr>
        <w:t>Nicholas I</w:t>
      </w:r>
      <w:r w:rsidR="006B667F" w:rsidRPr="0032325D">
        <w:rPr>
          <w:b/>
          <w:color w:val="365F91" w:themeColor="accent1" w:themeShade="BF"/>
        </w:rPr>
        <w:t xml:space="preserve"> (on throne 1825-1855)</w:t>
      </w:r>
    </w:p>
    <w:p w14:paraId="0DA43E0B" w14:textId="6FDC75D6" w:rsidR="00830134" w:rsidRPr="0032325D" w:rsidRDefault="00830134" w:rsidP="00830134">
      <w:pPr>
        <w:ind w:left="720"/>
        <w:rPr>
          <w:i/>
          <w:color w:val="365F91" w:themeColor="accent1" w:themeShade="BF"/>
        </w:rPr>
      </w:pPr>
      <w:r w:rsidRPr="0032325D">
        <w:rPr>
          <w:i/>
          <w:color w:val="365F91" w:themeColor="accent1" w:themeShade="BF"/>
        </w:rPr>
        <w:t>Tuesday, October 2</w:t>
      </w:r>
    </w:p>
    <w:p w14:paraId="4F8FEB64" w14:textId="0BB8ADF9" w:rsidR="009D363D" w:rsidRPr="0032325D" w:rsidRDefault="009D363D" w:rsidP="009D363D">
      <w:pPr>
        <w:ind w:left="2160" w:hanging="720"/>
        <w:rPr>
          <w:color w:val="365F91" w:themeColor="accent1" w:themeShade="BF"/>
        </w:rPr>
      </w:pPr>
      <w:r w:rsidRPr="0032325D">
        <w:rPr>
          <w:color w:val="365F91" w:themeColor="accent1" w:themeShade="BF"/>
        </w:rPr>
        <w:lastRenderedPageBreak/>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Six (Imperial Rus</w:t>
      </w:r>
      <w:r w:rsidR="00E71DD0" w:rsidRPr="0032325D">
        <w:rPr>
          <w:color w:val="365F91" w:themeColor="accent1" w:themeShade="BF"/>
        </w:rPr>
        <w:t>sia in the Moment of the Nation:</w:t>
      </w:r>
      <w:r w:rsidR="00593582" w:rsidRPr="0032325D">
        <w:rPr>
          <w:color w:val="365F91" w:themeColor="accent1" w:themeShade="BF"/>
        </w:rPr>
        <w:t xml:space="preserve"> 1801-1855)</w:t>
      </w:r>
    </w:p>
    <w:p w14:paraId="15842183" w14:textId="57BDE362" w:rsidR="00593582" w:rsidRPr="0032325D" w:rsidRDefault="00593582"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Six</w:t>
      </w:r>
      <w:r w:rsidR="00952CBD" w:rsidRPr="0032325D">
        <w:rPr>
          <w:color w:val="365F91" w:themeColor="accent1" w:themeShade="BF"/>
        </w:rPr>
        <w:t xml:space="preserve"> via Sakai Assignments</w:t>
      </w:r>
    </w:p>
    <w:p w14:paraId="49BB30F6" w14:textId="08CFE721" w:rsidR="00130678" w:rsidRPr="0032325D" w:rsidRDefault="00130678" w:rsidP="00130678">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Thursday, October 4</w:t>
      </w:r>
    </w:p>
    <w:p w14:paraId="6275DB8A" w14:textId="062D9E05" w:rsidR="003E03A8" w:rsidRPr="0032325D" w:rsidRDefault="003E03A8" w:rsidP="003E03A8">
      <w:pPr>
        <w:ind w:left="2160" w:hanging="720"/>
        <w:rPr>
          <w:color w:val="365F91" w:themeColor="accent1" w:themeShade="BF"/>
        </w:rPr>
      </w:pPr>
      <w:r w:rsidRPr="0032325D">
        <w:rPr>
          <w:color w:val="365F91" w:themeColor="accent1" w:themeShade="BF"/>
        </w:rPr>
        <w:t>Read on Sakai Resources</w:t>
      </w:r>
      <w:r w:rsidR="00BD78F9" w:rsidRPr="0032325D">
        <w:rPr>
          <w:color w:val="365F91" w:themeColor="accent1" w:themeShade="BF"/>
        </w:rPr>
        <w:t xml:space="preserve"> and be prepared to discuss</w:t>
      </w:r>
      <w:r w:rsidRPr="0032325D">
        <w:rPr>
          <w:color w:val="365F91" w:themeColor="accent1" w:themeShade="BF"/>
        </w:rPr>
        <w:t xml:space="preserve">: </w:t>
      </w:r>
      <w:r w:rsidR="0047035C" w:rsidRPr="0032325D">
        <w:rPr>
          <w:color w:val="365F91" w:themeColor="accent1" w:themeShade="BF"/>
        </w:rPr>
        <w:t xml:space="preserve">Michael </w:t>
      </w:r>
      <w:proofErr w:type="spellStart"/>
      <w:r w:rsidR="0047035C" w:rsidRPr="0032325D">
        <w:rPr>
          <w:color w:val="365F91" w:themeColor="accent1" w:themeShade="BF"/>
        </w:rPr>
        <w:t>Khodarkovsky</w:t>
      </w:r>
      <w:proofErr w:type="spellEnd"/>
      <w:r w:rsidR="0047035C" w:rsidRPr="0032325D">
        <w:rPr>
          <w:color w:val="365F91" w:themeColor="accent1" w:themeShade="BF"/>
        </w:rPr>
        <w:t xml:space="preserve">, “The Return of Lieutenant </w:t>
      </w:r>
      <w:proofErr w:type="spellStart"/>
      <w:r w:rsidR="0047035C" w:rsidRPr="0032325D">
        <w:rPr>
          <w:color w:val="365F91" w:themeColor="accent1" w:themeShade="BF"/>
        </w:rPr>
        <w:t>Atarshchikov</w:t>
      </w:r>
      <w:proofErr w:type="spellEnd"/>
      <w:r w:rsidR="0047035C" w:rsidRPr="0032325D">
        <w:rPr>
          <w:color w:val="365F91" w:themeColor="accent1" w:themeShade="BF"/>
        </w:rPr>
        <w:t>: Empire and</w:t>
      </w:r>
      <w:r w:rsidR="00511346" w:rsidRPr="0032325D">
        <w:rPr>
          <w:color w:val="365F91" w:themeColor="accent1" w:themeShade="BF"/>
        </w:rPr>
        <w:t xml:space="preserve"> Identity in Asiatic Russia,” </w:t>
      </w:r>
      <w:r w:rsidR="00511346" w:rsidRPr="0032325D">
        <w:rPr>
          <w:i/>
          <w:color w:val="365F91" w:themeColor="accent1" w:themeShade="BF"/>
        </w:rPr>
        <w:t xml:space="preserve">Ab </w:t>
      </w:r>
      <w:proofErr w:type="spellStart"/>
      <w:r w:rsidR="00511346" w:rsidRPr="0032325D">
        <w:rPr>
          <w:i/>
          <w:color w:val="365F91" w:themeColor="accent1" w:themeShade="BF"/>
        </w:rPr>
        <w:t>Imperio</w:t>
      </w:r>
      <w:proofErr w:type="spellEnd"/>
      <w:r w:rsidR="00511346" w:rsidRPr="0032325D">
        <w:rPr>
          <w:color w:val="365F91" w:themeColor="accent1" w:themeShade="BF"/>
        </w:rPr>
        <w:t>, v. 1 (2009): 149-164</w:t>
      </w:r>
    </w:p>
    <w:p w14:paraId="4884A6B6" w14:textId="1FD52C83" w:rsidR="003E03A8" w:rsidRPr="0032325D" w:rsidRDefault="003E03A8" w:rsidP="003E03A8">
      <w:pPr>
        <w:ind w:left="2160" w:hanging="720"/>
        <w:rPr>
          <w:color w:val="365F91" w:themeColor="accent1" w:themeShade="BF"/>
        </w:rPr>
      </w:pPr>
      <w:r w:rsidRPr="0032325D">
        <w:rPr>
          <w:color w:val="365F91" w:themeColor="accent1" w:themeShade="BF"/>
        </w:rPr>
        <w:t xml:space="preserve">*Prior to class, turn in </w:t>
      </w:r>
      <w:r w:rsidR="00952CBD" w:rsidRPr="0032325D">
        <w:rPr>
          <w:color w:val="365F91" w:themeColor="accent1" w:themeShade="BF"/>
        </w:rPr>
        <w:t>short paper</w:t>
      </w:r>
      <w:r w:rsidRPr="0032325D">
        <w:rPr>
          <w:color w:val="365F91" w:themeColor="accent1" w:themeShade="BF"/>
        </w:rPr>
        <w:t xml:space="preserve"> on </w:t>
      </w:r>
      <w:proofErr w:type="spellStart"/>
      <w:r w:rsidR="00511346" w:rsidRPr="0032325D">
        <w:rPr>
          <w:color w:val="365F91" w:themeColor="accent1" w:themeShade="BF"/>
        </w:rPr>
        <w:t>Khodark</w:t>
      </w:r>
      <w:r w:rsidRPr="0032325D">
        <w:rPr>
          <w:color w:val="365F91" w:themeColor="accent1" w:themeShade="BF"/>
        </w:rPr>
        <w:t>ovsky</w:t>
      </w:r>
      <w:proofErr w:type="spellEnd"/>
      <w:r w:rsidRPr="0032325D">
        <w:rPr>
          <w:color w:val="365F91" w:themeColor="accent1" w:themeShade="BF"/>
        </w:rPr>
        <w:t xml:space="preserve"> via Sakai Assignments </w:t>
      </w:r>
    </w:p>
    <w:p w14:paraId="30DCF4EF" w14:textId="4DED17DD" w:rsidR="009D363D" w:rsidRPr="0032325D" w:rsidRDefault="00830134" w:rsidP="00830134">
      <w:pPr>
        <w:ind w:left="720"/>
        <w:rPr>
          <w:i/>
          <w:color w:val="365F91" w:themeColor="accent1" w:themeShade="BF"/>
        </w:rPr>
      </w:pPr>
      <w:r w:rsidRPr="0032325D">
        <w:rPr>
          <w:i/>
          <w:color w:val="365F91" w:themeColor="accent1" w:themeShade="BF"/>
        </w:rPr>
        <w:t>Tuesday, October 9</w:t>
      </w:r>
    </w:p>
    <w:p w14:paraId="53D5B4C1" w14:textId="1F2A1207" w:rsidR="00A875F0" w:rsidRDefault="003E03A8" w:rsidP="000F4FF1">
      <w:pPr>
        <w:ind w:left="1440"/>
        <w:rPr>
          <w:color w:val="365F91" w:themeColor="accent1" w:themeShade="BF"/>
        </w:rPr>
      </w:pPr>
      <w:r w:rsidRPr="0032325D">
        <w:rPr>
          <w:color w:val="365F91" w:themeColor="accent1" w:themeShade="BF"/>
        </w:rPr>
        <w:t xml:space="preserve">Read on Sakai Resources </w:t>
      </w:r>
      <w:r w:rsidR="00BD78F9" w:rsidRPr="0032325D">
        <w:rPr>
          <w:color w:val="365F91" w:themeColor="accent1" w:themeShade="BF"/>
        </w:rPr>
        <w:t xml:space="preserve">and be prepared to discuss the </w:t>
      </w:r>
      <w:r w:rsidR="005A79A6" w:rsidRPr="0032325D">
        <w:rPr>
          <w:color w:val="365F91" w:themeColor="accent1" w:themeShade="BF"/>
        </w:rPr>
        <w:t xml:space="preserve">following </w:t>
      </w:r>
      <w:r w:rsidR="00D379DB" w:rsidRPr="0032325D">
        <w:rPr>
          <w:color w:val="365F91" w:themeColor="accent1" w:themeShade="BF"/>
        </w:rPr>
        <w:t xml:space="preserve">primary </w:t>
      </w:r>
      <w:r w:rsidR="00BD78F9" w:rsidRPr="0032325D">
        <w:rPr>
          <w:color w:val="365F91" w:themeColor="accent1" w:themeShade="BF"/>
        </w:rPr>
        <w:t>sources:</w:t>
      </w:r>
    </w:p>
    <w:p w14:paraId="61528B24" w14:textId="77777777" w:rsidR="000F4FF1" w:rsidRDefault="000F4FF1" w:rsidP="00FB6416">
      <w:pPr>
        <w:ind w:left="2880" w:hanging="720"/>
        <w:rPr>
          <w:color w:val="365F91" w:themeColor="accent1" w:themeShade="BF"/>
        </w:rPr>
      </w:pPr>
      <w:r>
        <w:rPr>
          <w:color w:val="365F91" w:themeColor="accent1" w:themeShade="BF"/>
        </w:rPr>
        <w:t>7</w:t>
      </w:r>
      <w:r w:rsidR="00FB6416">
        <w:rPr>
          <w:color w:val="365F91" w:themeColor="accent1" w:themeShade="BF"/>
        </w:rPr>
        <w:t xml:space="preserve">) Peter </w:t>
      </w:r>
      <w:proofErr w:type="spellStart"/>
      <w:r w:rsidR="00FB6416">
        <w:rPr>
          <w:color w:val="365F91" w:themeColor="accent1" w:themeShade="BF"/>
        </w:rPr>
        <w:t>Chaadayev</w:t>
      </w:r>
      <w:proofErr w:type="spellEnd"/>
      <w:r w:rsidR="00FB6416">
        <w:rPr>
          <w:color w:val="365F91" w:themeColor="accent1" w:themeShade="BF"/>
        </w:rPr>
        <w:t xml:space="preserve">, “Russia and the World,” from </w:t>
      </w:r>
      <w:r w:rsidR="00FB6416">
        <w:rPr>
          <w:i/>
          <w:color w:val="365F91" w:themeColor="accent1" w:themeShade="BF"/>
        </w:rPr>
        <w:t>The Mind of Modern Russia: Historical and Political Thought of Russia’s Great Age,</w:t>
      </w:r>
      <w:r w:rsidR="00FB6416">
        <w:rPr>
          <w:color w:val="365F91" w:themeColor="accent1" w:themeShade="BF"/>
        </w:rPr>
        <w:t xml:space="preserve"> ed. Hans Kohn (New York: Harper</w:t>
      </w:r>
      <w:r w:rsidR="00F30A19">
        <w:rPr>
          <w:color w:val="365F91" w:themeColor="accent1" w:themeShade="BF"/>
        </w:rPr>
        <w:t xml:space="preserve"> &amp; Row, 1955), 38-46</w:t>
      </w:r>
    </w:p>
    <w:p w14:paraId="466E5129" w14:textId="36B0D8E4" w:rsidR="00F30A19" w:rsidRDefault="000F4FF1" w:rsidP="00FB6416">
      <w:pPr>
        <w:ind w:left="2880" w:hanging="720"/>
        <w:rPr>
          <w:color w:val="365F91" w:themeColor="accent1" w:themeShade="BF"/>
        </w:rPr>
      </w:pPr>
      <w:r>
        <w:rPr>
          <w:color w:val="365F91" w:themeColor="accent1" w:themeShade="BF"/>
        </w:rPr>
        <w:t>8</w:t>
      </w:r>
      <w:r w:rsidRPr="0032325D">
        <w:rPr>
          <w:color w:val="365F91" w:themeColor="accent1" w:themeShade="BF"/>
        </w:rPr>
        <w:t>) Ivan Turgenev, “The Yid”</w:t>
      </w:r>
    </w:p>
    <w:p w14:paraId="75D9FABA" w14:textId="112C6525" w:rsidR="00A41281" w:rsidRPr="0032325D" w:rsidRDefault="00A41281" w:rsidP="00F30A19">
      <w:pPr>
        <w:ind w:left="2160" w:hanging="720"/>
        <w:rPr>
          <w:color w:val="365F91" w:themeColor="accent1" w:themeShade="BF"/>
        </w:rPr>
      </w:pPr>
      <w:r w:rsidRPr="0032325D">
        <w:rPr>
          <w:color w:val="365F91" w:themeColor="accent1" w:themeShade="BF"/>
        </w:rPr>
        <w:t>*Short quiz on Turgenev</w:t>
      </w:r>
    </w:p>
    <w:p w14:paraId="1BB94ABC" w14:textId="77777777" w:rsidR="00830134" w:rsidRPr="0032325D" w:rsidRDefault="00830134" w:rsidP="00830134">
      <w:pPr>
        <w:ind w:left="720"/>
        <w:rPr>
          <w:color w:val="365F91" w:themeColor="accent1" w:themeShade="BF"/>
        </w:rPr>
      </w:pPr>
    </w:p>
    <w:p w14:paraId="360DCC69" w14:textId="0CA36124" w:rsidR="00072F8B" w:rsidRPr="0032325D" w:rsidRDefault="009D363D" w:rsidP="00F73E07">
      <w:pPr>
        <w:rPr>
          <w:b/>
          <w:color w:val="365F91" w:themeColor="accent1" w:themeShade="BF"/>
        </w:rPr>
      </w:pPr>
      <w:r w:rsidRPr="0032325D">
        <w:rPr>
          <w:b/>
          <w:color w:val="365F91" w:themeColor="accent1" w:themeShade="BF"/>
        </w:rPr>
        <w:t xml:space="preserve">The last Romanovs </w:t>
      </w:r>
      <w:r w:rsidR="006B667F" w:rsidRPr="0032325D">
        <w:rPr>
          <w:b/>
          <w:color w:val="365F91" w:themeColor="accent1" w:themeShade="BF"/>
        </w:rPr>
        <w:t>(</w:t>
      </w:r>
      <w:r w:rsidR="003909B5" w:rsidRPr="0032325D">
        <w:rPr>
          <w:b/>
          <w:color w:val="365F91" w:themeColor="accent1" w:themeShade="BF"/>
        </w:rPr>
        <w:t xml:space="preserve">Alexander II </w:t>
      </w:r>
      <w:r w:rsidR="00F73E07" w:rsidRPr="0032325D">
        <w:rPr>
          <w:b/>
          <w:color w:val="365F91" w:themeColor="accent1" w:themeShade="BF"/>
        </w:rPr>
        <w:t xml:space="preserve">on throne </w:t>
      </w:r>
      <w:r w:rsidR="003909B5" w:rsidRPr="0032325D">
        <w:rPr>
          <w:b/>
          <w:color w:val="365F91" w:themeColor="accent1" w:themeShade="BF"/>
        </w:rPr>
        <w:t>185</w:t>
      </w:r>
      <w:r w:rsidR="006B667F" w:rsidRPr="0032325D">
        <w:rPr>
          <w:b/>
          <w:color w:val="365F91" w:themeColor="accent1" w:themeShade="BF"/>
        </w:rPr>
        <w:t>5-</w:t>
      </w:r>
      <w:r w:rsidR="003909B5" w:rsidRPr="0032325D">
        <w:rPr>
          <w:b/>
          <w:color w:val="365F91" w:themeColor="accent1" w:themeShade="BF"/>
        </w:rPr>
        <w:t xml:space="preserve">1881, Alexander III </w:t>
      </w:r>
      <w:r w:rsidR="00F73E07" w:rsidRPr="0032325D">
        <w:rPr>
          <w:b/>
          <w:color w:val="365F91" w:themeColor="accent1" w:themeShade="BF"/>
        </w:rPr>
        <w:t xml:space="preserve">on throne </w:t>
      </w:r>
      <w:r w:rsidR="003909B5" w:rsidRPr="0032325D">
        <w:rPr>
          <w:b/>
          <w:color w:val="365F91" w:themeColor="accent1" w:themeShade="BF"/>
        </w:rPr>
        <w:t xml:space="preserve">1881-1894, Nicholas II </w:t>
      </w:r>
      <w:r w:rsidR="00F73E07" w:rsidRPr="0032325D">
        <w:rPr>
          <w:b/>
          <w:color w:val="365F91" w:themeColor="accent1" w:themeShade="BF"/>
        </w:rPr>
        <w:t xml:space="preserve">on throne </w:t>
      </w:r>
      <w:r w:rsidR="003909B5" w:rsidRPr="0032325D">
        <w:rPr>
          <w:b/>
          <w:color w:val="365F91" w:themeColor="accent1" w:themeShade="BF"/>
        </w:rPr>
        <w:t>1894-</w:t>
      </w:r>
      <w:r w:rsidR="006B667F" w:rsidRPr="0032325D">
        <w:rPr>
          <w:b/>
          <w:color w:val="365F91" w:themeColor="accent1" w:themeShade="BF"/>
        </w:rPr>
        <w:t>1917)</w:t>
      </w:r>
    </w:p>
    <w:p w14:paraId="55DEFA3C" w14:textId="1B2D760F" w:rsidR="00130678" w:rsidRPr="0032325D" w:rsidRDefault="00130678" w:rsidP="00130678">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Thursday, October 11</w:t>
      </w:r>
    </w:p>
    <w:p w14:paraId="283BCEE5" w14:textId="2E40A6FF" w:rsidR="009D363D"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Seven (War, Reforms, Revolt, and Reaction)</w:t>
      </w:r>
    </w:p>
    <w:p w14:paraId="6161463A" w14:textId="2AC9108D" w:rsidR="00593582" w:rsidRPr="0032325D" w:rsidRDefault="00593582"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Seven</w:t>
      </w:r>
      <w:r w:rsidR="00952CBD" w:rsidRPr="0032325D">
        <w:rPr>
          <w:color w:val="365F91" w:themeColor="accent1" w:themeShade="BF"/>
        </w:rPr>
        <w:t xml:space="preserve"> via Sakai Assignments</w:t>
      </w:r>
    </w:p>
    <w:p w14:paraId="404F47A3" w14:textId="429949FC" w:rsidR="00130678" w:rsidRPr="0032325D" w:rsidRDefault="00130678" w:rsidP="00130678">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Tuesday, October 16</w:t>
      </w:r>
    </w:p>
    <w:p w14:paraId="55E47083" w14:textId="453B77F4" w:rsidR="004C632C" w:rsidRPr="0032325D" w:rsidRDefault="00384D83" w:rsidP="004C632C">
      <w:pPr>
        <w:ind w:left="2160" w:hanging="720"/>
        <w:rPr>
          <w:rFonts w:ascii="Times" w:eastAsia="Times New Roman" w:hAnsi="Times" w:cs="Times New Roman"/>
          <w:color w:val="365F91" w:themeColor="accent1" w:themeShade="BF"/>
          <w:sz w:val="20"/>
          <w:szCs w:val="20"/>
        </w:rPr>
      </w:pPr>
      <w:r>
        <w:rPr>
          <w:color w:val="365F91" w:themeColor="accent1" w:themeShade="BF"/>
        </w:rPr>
        <w:t>Viewing</w:t>
      </w:r>
      <w:r w:rsidR="00675F17">
        <w:rPr>
          <w:color w:val="365F91" w:themeColor="accent1" w:themeShade="BF"/>
        </w:rPr>
        <w:t xml:space="preserve"> of </w:t>
      </w:r>
      <w:r w:rsidR="004C632C" w:rsidRPr="0032325D">
        <w:rPr>
          <w:i/>
          <w:color w:val="365F91" w:themeColor="accent1" w:themeShade="BF"/>
        </w:rPr>
        <w:t>The Yellow Ticket</w:t>
      </w:r>
      <w:r w:rsidR="004C632C" w:rsidRPr="0032325D">
        <w:rPr>
          <w:color w:val="365F91" w:themeColor="accent1" w:themeShade="BF"/>
        </w:rPr>
        <w:t xml:space="preserve"> (48 minutes – Victor Janson and </w:t>
      </w:r>
      <w:r w:rsidR="004C632C" w:rsidRPr="0032325D">
        <w:rPr>
          <w:rFonts w:eastAsia="Times New Roman" w:cs="Times New Roman"/>
          <w:color w:val="365F91" w:themeColor="accent1" w:themeShade="BF"/>
          <w:shd w:val="clear" w:color="auto" w:fill="FFFFFF"/>
        </w:rPr>
        <w:t xml:space="preserve">Eugen </w:t>
      </w:r>
      <w:proofErr w:type="spellStart"/>
      <w:r w:rsidR="004C632C" w:rsidRPr="0032325D">
        <w:rPr>
          <w:rFonts w:eastAsia="Times New Roman" w:cs="Times New Roman"/>
          <w:color w:val="365F91" w:themeColor="accent1" w:themeShade="BF"/>
          <w:shd w:val="clear" w:color="auto" w:fill="FFFFFF"/>
        </w:rPr>
        <w:t>Illés</w:t>
      </w:r>
      <w:proofErr w:type="spellEnd"/>
      <w:r w:rsidR="004C632C" w:rsidRPr="0032325D">
        <w:rPr>
          <w:rFonts w:eastAsia="Times New Roman" w:cs="Times New Roman"/>
          <w:color w:val="365F91" w:themeColor="accent1" w:themeShade="BF"/>
          <w:shd w:val="clear" w:color="auto" w:fill="FFFFFF"/>
        </w:rPr>
        <w:t>,</w:t>
      </w:r>
      <w:r w:rsidR="004C632C" w:rsidRPr="0032325D">
        <w:rPr>
          <w:rFonts w:ascii="Times" w:eastAsia="Times New Roman" w:hAnsi="Times" w:cs="Times New Roman"/>
          <w:color w:val="365F91" w:themeColor="accent1" w:themeShade="BF"/>
          <w:sz w:val="20"/>
          <w:szCs w:val="20"/>
        </w:rPr>
        <w:t xml:space="preserve"> </w:t>
      </w:r>
      <w:r w:rsidR="004C632C" w:rsidRPr="0032325D">
        <w:rPr>
          <w:color w:val="365F91" w:themeColor="accent1" w:themeShade="BF"/>
        </w:rPr>
        <w:t>1918)</w:t>
      </w:r>
    </w:p>
    <w:p w14:paraId="23DC44C4" w14:textId="72710D20" w:rsidR="009D363D"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Eight (Imperial Anxieties: 1905-1914)</w:t>
      </w:r>
    </w:p>
    <w:p w14:paraId="0C9EAF61" w14:textId="22ACE167" w:rsidR="00F3258B" w:rsidRPr="0032325D" w:rsidRDefault="00F3258B" w:rsidP="00952CBD">
      <w:pPr>
        <w:ind w:left="2160" w:hanging="720"/>
        <w:rPr>
          <w:color w:val="365F91" w:themeColor="accent1" w:themeShade="BF"/>
        </w:rPr>
      </w:pPr>
      <w:r w:rsidRPr="0032325D">
        <w:rPr>
          <w:color w:val="365F91" w:themeColor="accent1" w:themeShade="BF"/>
        </w:rPr>
        <w:t>*</w:t>
      </w:r>
      <w:r w:rsidR="00DE62AD" w:rsidRPr="0032325D">
        <w:rPr>
          <w:color w:val="365F91" w:themeColor="accent1" w:themeShade="BF"/>
        </w:rPr>
        <w:t xml:space="preserve">Prior to class, turn in </w:t>
      </w:r>
      <w:r w:rsidR="00952CBD" w:rsidRPr="0032325D">
        <w:rPr>
          <w:color w:val="365F91" w:themeColor="accent1" w:themeShade="BF"/>
        </w:rPr>
        <w:t>comments</w:t>
      </w:r>
      <w:r w:rsidRPr="0032325D">
        <w:rPr>
          <w:color w:val="365F91" w:themeColor="accent1" w:themeShade="BF"/>
        </w:rPr>
        <w:t xml:space="preserve"> on Chapter Eight</w:t>
      </w:r>
      <w:r w:rsidR="00952CBD" w:rsidRPr="0032325D">
        <w:rPr>
          <w:color w:val="365F91" w:themeColor="accent1" w:themeShade="BF"/>
        </w:rPr>
        <w:t xml:space="preserve"> via Sakai Assignments</w:t>
      </w:r>
    </w:p>
    <w:p w14:paraId="0DB830B3" w14:textId="77777777" w:rsidR="00830134" w:rsidRPr="0032325D" w:rsidRDefault="00830134" w:rsidP="009D363D">
      <w:pPr>
        <w:ind w:left="2160" w:hanging="720"/>
        <w:rPr>
          <w:color w:val="365F91" w:themeColor="accent1" w:themeShade="BF"/>
        </w:rPr>
      </w:pPr>
    </w:p>
    <w:p w14:paraId="62FDDDD4" w14:textId="6126DAAB" w:rsidR="009D363D" w:rsidRPr="0032325D" w:rsidRDefault="009D363D" w:rsidP="009D363D">
      <w:pPr>
        <w:ind w:left="720" w:hanging="720"/>
        <w:rPr>
          <w:color w:val="365F91" w:themeColor="accent1" w:themeShade="BF"/>
        </w:rPr>
      </w:pPr>
      <w:r w:rsidRPr="0032325D">
        <w:rPr>
          <w:b/>
          <w:color w:val="365F91" w:themeColor="accent1" w:themeShade="BF"/>
        </w:rPr>
        <w:t>Vladimir Lenin</w:t>
      </w:r>
      <w:r w:rsidR="006B667F" w:rsidRPr="0032325D">
        <w:rPr>
          <w:b/>
          <w:color w:val="365F91" w:themeColor="accent1" w:themeShade="BF"/>
        </w:rPr>
        <w:t xml:space="preserve"> (Chairman, Council of People’s Commissars 1917-1924)</w:t>
      </w:r>
    </w:p>
    <w:p w14:paraId="59D263C6" w14:textId="45F075D2" w:rsidR="00130678" w:rsidRPr="0032325D" w:rsidRDefault="00130678" w:rsidP="00130678">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Thursday, October 18</w:t>
      </w:r>
    </w:p>
    <w:p w14:paraId="663AE053" w14:textId="162218C2" w:rsidR="00072F8B"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Nine (Clash and Collapse of Empires: 1914-1921)</w:t>
      </w:r>
    </w:p>
    <w:p w14:paraId="223D9472" w14:textId="3D38AE61" w:rsidR="00F3258B" w:rsidRPr="0032325D" w:rsidRDefault="00F3258B"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w:t>
      </w:r>
      <w:r w:rsidR="00DE62AD" w:rsidRPr="0032325D">
        <w:rPr>
          <w:color w:val="365F91" w:themeColor="accent1" w:themeShade="BF"/>
        </w:rPr>
        <w:t>rior to class, turn in</w:t>
      </w:r>
      <w:r w:rsidR="00952CBD" w:rsidRPr="0032325D">
        <w:rPr>
          <w:color w:val="365F91" w:themeColor="accent1" w:themeShade="BF"/>
        </w:rPr>
        <w:t xml:space="preserve"> comments</w:t>
      </w:r>
      <w:r w:rsidRPr="0032325D">
        <w:rPr>
          <w:color w:val="365F91" w:themeColor="accent1" w:themeShade="BF"/>
        </w:rPr>
        <w:t xml:space="preserve"> on Chapter Nine</w:t>
      </w:r>
      <w:r w:rsidR="00952CBD" w:rsidRPr="0032325D">
        <w:rPr>
          <w:color w:val="365F91" w:themeColor="accent1" w:themeShade="BF"/>
        </w:rPr>
        <w:t xml:space="preserve"> via Sakai Assignments</w:t>
      </w:r>
    </w:p>
    <w:p w14:paraId="3022DFF5" w14:textId="77777777" w:rsidR="00830134" w:rsidRPr="0032325D" w:rsidRDefault="00130678" w:rsidP="00830134">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Tuesday, October 23</w:t>
      </w:r>
    </w:p>
    <w:p w14:paraId="261CCF31" w14:textId="24CD60A3" w:rsidR="00F3258B" w:rsidRPr="0032325D" w:rsidRDefault="00F3258B" w:rsidP="00F3258B">
      <w:pPr>
        <w:ind w:left="2160" w:hanging="720"/>
        <w:rPr>
          <w:color w:val="365F91" w:themeColor="accent1" w:themeShade="BF"/>
        </w:rPr>
      </w:pPr>
      <w:r w:rsidRPr="0032325D">
        <w:rPr>
          <w:color w:val="365F91" w:themeColor="accent1" w:themeShade="BF"/>
        </w:rPr>
        <w:t>Read on Sakai Resources</w:t>
      </w:r>
      <w:r w:rsidR="00BD78F9" w:rsidRPr="0032325D">
        <w:rPr>
          <w:color w:val="365F91" w:themeColor="accent1" w:themeShade="BF"/>
        </w:rPr>
        <w:t xml:space="preserve"> and be prepared to discuss</w:t>
      </w:r>
      <w:r w:rsidRPr="0032325D">
        <w:rPr>
          <w:color w:val="365F91" w:themeColor="accent1" w:themeShade="BF"/>
        </w:rPr>
        <w:t xml:space="preserve">: Roman </w:t>
      </w:r>
      <w:proofErr w:type="spellStart"/>
      <w:r w:rsidRPr="0032325D">
        <w:rPr>
          <w:color w:val="365F91" w:themeColor="accent1" w:themeShade="BF"/>
        </w:rPr>
        <w:t>Szporluk</w:t>
      </w:r>
      <w:proofErr w:type="spellEnd"/>
      <w:r w:rsidRPr="0032325D">
        <w:rPr>
          <w:color w:val="365F91" w:themeColor="accent1" w:themeShade="BF"/>
        </w:rPr>
        <w:t xml:space="preserve">, “Lenin, ‘Great Russia,’ and Ukraine,” </w:t>
      </w:r>
      <w:r w:rsidRPr="0032325D">
        <w:rPr>
          <w:i/>
          <w:color w:val="365F91" w:themeColor="accent1" w:themeShade="BF"/>
        </w:rPr>
        <w:t>Harvard Ukrainian Studies</w:t>
      </w:r>
      <w:r w:rsidRPr="0032325D">
        <w:rPr>
          <w:color w:val="365F91" w:themeColor="accent1" w:themeShade="BF"/>
        </w:rPr>
        <w:t>, v. 28, nos. 1/4 (2006): 611-626</w:t>
      </w:r>
    </w:p>
    <w:p w14:paraId="31C6D9D9" w14:textId="08080AD4" w:rsidR="00F3258B" w:rsidRPr="0032325D" w:rsidRDefault="00F3258B" w:rsidP="00F3258B">
      <w:pPr>
        <w:ind w:left="2160" w:hanging="720"/>
        <w:rPr>
          <w:color w:val="365F91" w:themeColor="accent1" w:themeShade="BF"/>
        </w:rPr>
      </w:pPr>
      <w:r w:rsidRPr="0032325D">
        <w:rPr>
          <w:color w:val="365F91" w:themeColor="accent1" w:themeShade="BF"/>
        </w:rPr>
        <w:lastRenderedPageBreak/>
        <w:t xml:space="preserve">*Prior to class, turn in </w:t>
      </w:r>
      <w:r w:rsidR="00952CBD" w:rsidRPr="0032325D">
        <w:rPr>
          <w:color w:val="365F91" w:themeColor="accent1" w:themeShade="BF"/>
        </w:rPr>
        <w:t>short paper</w:t>
      </w:r>
      <w:r w:rsidRPr="0032325D">
        <w:rPr>
          <w:color w:val="365F91" w:themeColor="accent1" w:themeShade="BF"/>
        </w:rPr>
        <w:t xml:space="preserve"> on </w:t>
      </w:r>
      <w:proofErr w:type="spellStart"/>
      <w:r w:rsidRPr="0032325D">
        <w:rPr>
          <w:color w:val="365F91" w:themeColor="accent1" w:themeShade="BF"/>
        </w:rPr>
        <w:t>Szporluk</w:t>
      </w:r>
      <w:proofErr w:type="spellEnd"/>
      <w:r w:rsidRPr="0032325D">
        <w:rPr>
          <w:color w:val="365F91" w:themeColor="accent1" w:themeShade="BF"/>
        </w:rPr>
        <w:t xml:space="preserve"> via Sakai Assignments </w:t>
      </w:r>
    </w:p>
    <w:p w14:paraId="42D4DFB2" w14:textId="248E8B8F" w:rsidR="00130678" w:rsidRPr="0032325D" w:rsidRDefault="00830134" w:rsidP="00830134">
      <w:pPr>
        <w:ind w:left="720"/>
        <w:rPr>
          <w:i/>
          <w:color w:val="365F91" w:themeColor="accent1" w:themeShade="BF"/>
        </w:rPr>
      </w:pPr>
      <w:r w:rsidRPr="0032325D">
        <w:rPr>
          <w:i/>
          <w:color w:val="365F91" w:themeColor="accent1" w:themeShade="BF"/>
        </w:rPr>
        <w:t>Thursday, October 25</w:t>
      </w:r>
    </w:p>
    <w:p w14:paraId="280B0DEE" w14:textId="569EC3F4" w:rsidR="00D379DB" w:rsidRPr="0032325D" w:rsidRDefault="00384D83" w:rsidP="00D379DB">
      <w:pPr>
        <w:ind w:left="2160" w:hanging="720"/>
        <w:rPr>
          <w:color w:val="365F91" w:themeColor="accent1" w:themeShade="BF"/>
        </w:rPr>
      </w:pPr>
      <w:r>
        <w:rPr>
          <w:color w:val="365F91" w:themeColor="accent1" w:themeShade="BF"/>
        </w:rPr>
        <w:t>Viewing of</w:t>
      </w:r>
      <w:r w:rsidR="00D379DB" w:rsidRPr="0032325D">
        <w:rPr>
          <w:color w:val="365F91" w:themeColor="accent1" w:themeShade="BF"/>
        </w:rPr>
        <w:t xml:space="preserve"> </w:t>
      </w:r>
      <w:r w:rsidR="00D379DB" w:rsidRPr="0032325D">
        <w:rPr>
          <w:i/>
          <w:color w:val="365F91" w:themeColor="accent1" w:themeShade="BF"/>
        </w:rPr>
        <w:t>Three Songs of Lenin</w:t>
      </w:r>
      <w:r w:rsidR="00D379DB" w:rsidRPr="0032325D">
        <w:rPr>
          <w:color w:val="365F91" w:themeColor="accent1" w:themeShade="BF"/>
        </w:rPr>
        <w:t xml:space="preserve"> (58 minutes – </w:t>
      </w:r>
      <w:proofErr w:type="spellStart"/>
      <w:r w:rsidR="00D379DB" w:rsidRPr="0032325D">
        <w:rPr>
          <w:color w:val="365F91" w:themeColor="accent1" w:themeShade="BF"/>
        </w:rPr>
        <w:t>Dziga</w:t>
      </w:r>
      <w:proofErr w:type="spellEnd"/>
      <w:r w:rsidR="00D379DB" w:rsidRPr="0032325D">
        <w:rPr>
          <w:color w:val="365F91" w:themeColor="accent1" w:themeShade="BF"/>
        </w:rPr>
        <w:t xml:space="preserve"> </w:t>
      </w:r>
      <w:proofErr w:type="spellStart"/>
      <w:r w:rsidR="00D379DB" w:rsidRPr="0032325D">
        <w:rPr>
          <w:color w:val="365F91" w:themeColor="accent1" w:themeShade="BF"/>
        </w:rPr>
        <w:t>Vertov</w:t>
      </w:r>
      <w:proofErr w:type="spellEnd"/>
      <w:r w:rsidR="00D379DB" w:rsidRPr="0032325D">
        <w:rPr>
          <w:color w:val="365F91" w:themeColor="accent1" w:themeShade="BF"/>
        </w:rPr>
        <w:t>, 1934)</w:t>
      </w:r>
    </w:p>
    <w:p w14:paraId="547AACC7" w14:textId="15289E98" w:rsidR="009D363D" w:rsidRPr="0032325D" w:rsidRDefault="00F3258B" w:rsidP="00FF56C2">
      <w:pPr>
        <w:ind w:left="1440"/>
        <w:rPr>
          <w:color w:val="365F91" w:themeColor="accent1" w:themeShade="BF"/>
        </w:rPr>
      </w:pPr>
      <w:r w:rsidRPr="0032325D">
        <w:rPr>
          <w:color w:val="365F91" w:themeColor="accent1" w:themeShade="BF"/>
        </w:rPr>
        <w:t xml:space="preserve">Read on Sakai Resources </w:t>
      </w:r>
      <w:r w:rsidR="00BD78F9" w:rsidRPr="0032325D">
        <w:rPr>
          <w:color w:val="365F91" w:themeColor="accent1" w:themeShade="BF"/>
        </w:rPr>
        <w:t xml:space="preserve">and be prepared to discuss </w:t>
      </w:r>
      <w:r w:rsidRPr="0032325D">
        <w:rPr>
          <w:color w:val="365F91" w:themeColor="accent1" w:themeShade="BF"/>
        </w:rPr>
        <w:t xml:space="preserve">the </w:t>
      </w:r>
      <w:r w:rsidR="00FF56C2" w:rsidRPr="0032325D">
        <w:rPr>
          <w:color w:val="365F91" w:themeColor="accent1" w:themeShade="BF"/>
        </w:rPr>
        <w:t xml:space="preserve">following </w:t>
      </w:r>
      <w:r w:rsidR="00D379DB" w:rsidRPr="0032325D">
        <w:rPr>
          <w:color w:val="365F91" w:themeColor="accent1" w:themeShade="BF"/>
        </w:rPr>
        <w:t xml:space="preserve">primary </w:t>
      </w:r>
      <w:r w:rsidR="00FF56C2" w:rsidRPr="0032325D">
        <w:rPr>
          <w:color w:val="365F91" w:themeColor="accent1" w:themeShade="BF"/>
        </w:rPr>
        <w:t>sources:</w:t>
      </w:r>
    </w:p>
    <w:p w14:paraId="11C3B95B" w14:textId="0E537838" w:rsidR="00FF56C2" w:rsidRPr="0032325D" w:rsidRDefault="00FF56C2" w:rsidP="00FF56C2">
      <w:pPr>
        <w:ind w:left="2160" w:hanging="720"/>
        <w:rPr>
          <w:color w:val="365F91" w:themeColor="accent1" w:themeShade="BF"/>
        </w:rPr>
      </w:pPr>
      <w:r w:rsidRPr="0032325D">
        <w:rPr>
          <w:color w:val="365F91" w:themeColor="accent1" w:themeShade="BF"/>
        </w:rPr>
        <w:tab/>
      </w:r>
      <w:r w:rsidR="00FB21A9">
        <w:rPr>
          <w:color w:val="365F91" w:themeColor="accent1" w:themeShade="BF"/>
        </w:rPr>
        <w:t>9</w:t>
      </w:r>
      <w:r w:rsidRPr="0032325D">
        <w:rPr>
          <w:color w:val="365F91" w:themeColor="accent1" w:themeShade="BF"/>
        </w:rPr>
        <w:t>)</w:t>
      </w:r>
      <w:r w:rsidR="00DA7A6E" w:rsidRPr="0032325D">
        <w:rPr>
          <w:color w:val="365F91" w:themeColor="accent1" w:themeShade="BF"/>
        </w:rPr>
        <w:t xml:space="preserve"> “Declaration of Rights of the Peoples of Russia”</w:t>
      </w:r>
    </w:p>
    <w:p w14:paraId="285C8247" w14:textId="7D661A2B" w:rsidR="00DA7A6E" w:rsidRPr="0032325D" w:rsidRDefault="00DA7A6E" w:rsidP="00FF56C2">
      <w:pPr>
        <w:ind w:left="2160" w:hanging="720"/>
        <w:rPr>
          <w:color w:val="365F91" w:themeColor="accent1" w:themeShade="BF"/>
        </w:rPr>
      </w:pPr>
      <w:r w:rsidRPr="0032325D">
        <w:rPr>
          <w:color w:val="365F91" w:themeColor="accent1" w:themeShade="BF"/>
        </w:rPr>
        <w:tab/>
      </w:r>
      <w:r w:rsidR="00FB21A9">
        <w:rPr>
          <w:color w:val="365F91" w:themeColor="accent1" w:themeShade="BF"/>
        </w:rPr>
        <w:t>10</w:t>
      </w:r>
      <w:r w:rsidRPr="0032325D">
        <w:rPr>
          <w:color w:val="365F91" w:themeColor="accent1" w:themeShade="BF"/>
        </w:rPr>
        <w:t xml:space="preserve">) “Lenin on </w:t>
      </w:r>
      <w:r w:rsidR="00030FA0">
        <w:rPr>
          <w:color w:val="365F91" w:themeColor="accent1" w:themeShade="BF"/>
        </w:rPr>
        <w:t>the National Question</w:t>
      </w:r>
      <w:r w:rsidR="00675F17">
        <w:rPr>
          <w:color w:val="365F91" w:themeColor="accent1" w:themeShade="BF"/>
        </w:rPr>
        <w:t>”</w:t>
      </w:r>
    </w:p>
    <w:p w14:paraId="5D88B3A7" w14:textId="77777777" w:rsidR="00DA7A6E" w:rsidRPr="0032325D" w:rsidRDefault="00DA7A6E" w:rsidP="00F30A19">
      <w:pPr>
        <w:rPr>
          <w:color w:val="365F91" w:themeColor="accent1" w:themeShade="BF"/>
        </w:rPr>
      </w:pPr>
    </w:p>
    <w:p w14:paraId="52A9001E" w14:textId="2FA15A04" w:rsidR="009D363D" w:rsidRPr="0032325D" w:rsidRDefault="009D363D" w:rsidP="00130678">
      <w:pPr>
        <w:ind w:left="720" w:hanging="720"/>
        <w:rPr>
          <w:color w:val="365F91" w:themeColor="accent1" w:themeShade="BF"/>
        </w:rPr>
      </w:pPr>
      <w:r w:rsidRPr="0032325D">
        <w:rPr>
          <w:b/>
          <w:color w:val="365F91" w:themeColor="accent1" w:themeShade="BF"/>
        </w:rPr>
        <w:t>Joseph Stalin</w:t>
      </w:r>
      <w:r w:rsidR="006B667F" w:rsidRPr="0032325D">
        <w:rPr>
          <w:b/>
          <w:color w:val="365F91" w:themeColor="accent1" w:themeShade="BF"/>
        </w:rPr>
        <w:t xml:space="preserve"> (General Secretary of the Communist Party 1922-1953)</w:t>
      </w:r>
    </w:p>
    <w:p w14:paraId="486259F2" w14:textId="7F8A59AF" w:rsidR="00072F8B" w:rsidRPr="0032325D" w:rsidRDefault="00623056" w:rsidP="00072F8B">
      <w:pPr>
        <w:ind w:left="720" w:hanging="720"/>
        <w:rPr>
          <w:i/>
          <w:color w:val="365F91" w:themeColor="accent1" w:themeShade="BF"/>
        </w:rPr>
      </w:pPr>
      <w:r w:rsidRPr="0032325D">
        <w:rPr>
          <w:color w:val="365F91" w:themeColor="accent1" w:themeShade="BF"/>
        </w:rPr>
        <w:tab/>
      </w:r>
      <w:r w:rsidR="00072F8B" w:rsidRPr="0032325D">
        <w:rPr>
          <w:color w:val="365F91" w:themeColor="accent1" w:themeShade="BF"/>
        </w:rPr>
        <w:t xml:space="preserve"> </w:t>
      </w:r>
      <w:r w:rsidR="00830134" w:rsidRPr="0032325D">
        <w:rPr>
          <w:i/>
          <w:color w:val="365F91" w:themeColor="accent1" w:themeShade="BF"/>
        </w:rPr>
        <w:t>Tuesday, October 30</w:t>
      </w:r>
    </w:p>
    <w:p w14:paraId="014328A9" w14:textId="58EBBEC3" w:rsidR="009D363D"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Ten (Making Nations, Soviet Style:  1921-1953)</w:t>
      </w:r>
    </w:p>
    <w:p w14:paraId="21D3B7C9" w14:textId="4286A058" w:rsidR="00F3258B" w:rsidRPr="0032325D" w:rsidRDefault="00F3258B"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Ten</w:t>
      </w:r>
      <w:r w:rsidR="00952CBD" w:rsidRPr="0032325D">
        <w:rPr>
          <w:color w:val="365F91" w:themeColor="accent1" w:themeShade="BF"/>
        </w:rPr>
        <w:t xml:space="preserve"> via Sakai Assignments</w:t>
      </w:r>
    </w:p>
    <w:p w14:paraId="2835A57A" w14:textId="77777777" w:rsidR="00830134" w:rsidRPr="0032325D" w:rsidRDefault="00623056" w:rsidP="00830134">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Thursday, November 1</w:t>
      </w:r>
    </w:p>
    <w:p w14:paraId="6899B681" w14:textId="61B9969A" w:rsidR="00CF5AEA" w:rsidRPr="0032325D" w:rsidRDefault="00F3258B" w:rsidP="004B2BB4">
      <w:pPr>
        <w:ind w:left="2160" w:hanging="720"/>
        <w:rPr>
          <w:color w:val="365F91" w:themeColor="accent1" w:themeShade="BF"/>
        </w:rPr>
      </w:pPr>
      <w:r w:rsidRPr="0032325D">
        <w:rPr>
          <w:color w:val="365F91" w:themeColor="accent1" w:themeShade="BF"/>
        </w:rPr>
        <w:t>Read on Sakai Resources</w:t>
      </w:r>
      <w:r w:rsidR="00BD78F9" w:rsidRPr="0032325D">
        <w:rPr>
          <w:color w:val="365F91" w:themeColor="accent1" w:themeShade="BF"/>
        </w:rPr>
        <w:t xml:space="preserve"> and be prepared to discuss</w:t>
      </w:r>
      <w:r w:rsidRPr="0032325D">
        <w:rPr>
          <w:color w:val="365F91" w:themeColor="accent1" w:themeShade="BF"/>
        </w:rPr>
        <w:t xml:space="preserve">: Yuri </w:t>
      </w:r>
      <w:proofErr w:type="spellStart"/>
      <w:r w:rsidRPr="0032325D">
        <w:rPr>
          <w:color w:val="365F91" w:themeColor="accent1" w:themeShade="BF"/>
        </w:rPr>
        <w:t>Slezkine</w:t>
      </w:r>
      <w:proofErr w:type="spellEnd"/>
      <w:r w:rsidRPr="0032325D">
        <w:rPr>
          <w:color w:val="365F91" w:themeColor="accent1" w:themeShade="BF"/>
        </w:rPr>
        <w:t xml:space="preserve">, “The USSR as a Communal Apartment, or How a Socialist State Promoted Ethnic Particularism,” </w:t>
      </w:r>
      <w:r w:rsidRPr="0032325D">
        <w:rPr>
          <w:i/>
          <w:color w:val="365F91" w:themeColor="accent1" w:themeShade="BF"/>
        </w:rPr>
        <w:t>Slavic Review</w:t>
      </w:r>
      <w:r w:rsidRPr="0032325D">
        <w:rPr>
          <w:color w:val="365F91" w:themeColor="accent1" w:themeShade="BF"/>
        </w:rPr>
        <w:t>, v. 53, no. 2 (Summer 1994): 414-452</w:t>
      </w:r>
    </w:p>
    <w:p w14:paraId="02C65023" w14:textId="1E294FA4" w:rsidR="00F3258B" w:rsidRPr="0032325D" w:rsidRDefault="00F3258B" w:rsidP="00F3258B">
      <w:pPr>
        <w:ind w:left="2160" w:hanging="720"/>
        <w:rPr>
          <w:color w:val="365F91" w:themeColor="accent1" w:themeShade="BF"/>
        </w:rPr>
      </w:pPr>
      <w:r w:rsidRPr="0032325D">
        <w:rPr>
          <w:color w:val="365F91" w:themeColor="accent1" w:themeShade="BF"/>
        </w:rPr>
        <w:t xml:space="preserve">*Prior to class, turn in </w:t>
      </w:r>
      <w:r w:rsidR="00952CBD" w:rsidRPr="0032325D">
        <w:rPr>
          <w:color w:val="365F91" w:themeColor="accent1" w:themeShade="BF"/>
        </w:rPr>
        <w:t>short paper</w:t>
      </w:r>
      <w:r w:rsidRPr="0032325D">
        <w:rPr>
          <w:color w:val="365F91" w:themeColor="accent1" w:themeShade="BF"/>
        </w:rPr>
        <w:t xml:space="preserve"> on </w:t>
      </w:r>
      <w:proofErr w:type="spellStart"/>
      <w:r w:rsidRPr="0032325D">
        <w:rPr>
          <w:color w:val="365F91" w:themeColor="accent1" w:themeShade="BF"/>
        </w:rPr>
        <w:t>Slezkine</w:t>
      </w:r>
      <w:proofErr w:type="spellEnd"/>
      <w:r w:rsidRPr="0032325D">
        <w:rPr>
          <w:color w:val="365F91" w:themeColor="accent1" w:themeShade="BF"/>
        </w:rPr>
        <w:t xml:space="preserve"> via Sakai Assignments </w:t>
      </w:r>
    </w:p>
    <w:p w14:paraId="2D1A0453" w14:textId="77777777" w:rsidR="00830134" w:rsidRPr="0032325D" w:rsidRDefault="00830134" w:rsidP="00830134">
      <w:pPr>
        <w:ind w:left="720"/>
        <w:rPr>
          <w:i/>
          <w:color w:val="365F91" w:themeColor="accent1" w:themeShade="BF"/>
        </w:rPr>
      </w:pPr>
      <w:r w:rsidRPr="0032325D">
        <w:rPr>
          <w:i/>
          <w:color w:val="365F91" w:themeColor="accent1" w:themeShade="BF"/>
        </w:rPr>
        <w:t>Tuesday, November 6</w:t>
      </w:r>
    </w:p>
    <w:p w14:paraId="18D42B7F" w14:textId="0ACB3690" w:rsidR="004B2BB4" w:rsidRPr="0032325D" w:rsidRDefault="00384D83" w:rsidP="004B2BB4">
      <w:pPr>
        <w:ind w:left="2160" w:hanging="720"/>
        <w:rPr>
          <w:color w:val="365F91" w:themeColor="accent1" w:themeShade="BF"/>
        </w:rPr>
      </w:pPr>
      <w:r>
        <w:rPr>
          <w:color w:val="365F91" w:themeColor="accent1" w:themeShade="BF"/>
        </w:rPr>
        <w:t>Viewing of</w:t>
      </w:r>
      <w:r w:rsidR="004B2BB4" w:rsidRPr="0032325D">
        <w:rPr>
          <w:color w:val="365F91" w:themeColor="accent1" w:themeShade="BF"/>
        </w:rPr>
        <w:t xml:space="preserve"> </w:t>
      </w:r>
      <w:r w:rsidR="004B2BB4" w:rsidRPr="0032325D">
        <w:rPr>
          <w:i/>
          <w:color w:val="365F91" w:themeColor="accent1" w:themeShade="BF"/>
        </w:rPr>
        <w:t xml:space="preserve">Salt for </w:t>
      </w:r>
      <w:proofErr w:type="spellStart"/>
      <w:r w:rsidR="004B2BB4" w:rsidRPr="0032325D">
        <w:rPr>
          <w:i/>
          <w:color w:val="365F91" w:themeColor="accent1" w:themeShade="BF"/>
        </w:rPr>
        <w:t>Svanetiia</w:t>
      </w:r>
      <w:proofErr w:type="spellEnd"/>
      <w:r w:rsidR="004B2BB4" w:rsidRPr="0032325D">
        <w:rPr>
          <w:color w:val="365F91" w:themeColor="accent1" w:themeShade="BF"/>
        </w:rPr>
        <w:t xml:space="preserve"> (49 minutes - Mikhail </w:t>
      </w:r>
      <w:proofErr w:type="spellStart"/>
      <w:r w:rsidR="004B2BB4" w:rsidRPr="0032325D">
        <w:rPr>
          <w:color w:val="365F91" w:themeColor="accent1" w:themeShade="BF"/>
        </w:rPr>
        <w:t>Kalatozov</w:t>
      </w:r>
      <w:proofErr w:type="spellEnd"/>
      <w:r w:rsidR="004B2BB4" w:rsidRPr="0032325D">
        <w:rPr>
          <w:color w:val="365F91" w:themeColor="accent1" w:themeShade="BF"/>
        </w:rPr>
        <w:t>, 1930)</w:t>
      </w:r>
    </w:p>
    <w:p w14:paraId="7961143E" w14:textId="5FF6356B" w:rsidR="00C26C66" w:rsidRPr="0032325D" w:rsidRDefault="00C26C66" w:rsidP="003059B6">
      <w:pPr>
        <w:ind w:left="1440"/>
        <w:rPr>
          <w:color w:val="365F91" w:themeColor="accent1" w:themeShade="BF"/>
        </w:rPr>
      </w:pPr>
      <w:r w:rsidRPr="0032325D">
        <w:rPr>
          <w:color w:val="365F91" w:themeColor="accent1" w:themeShade="BF"/>
        </w:rPr>
        <w:t xml:space="preserve">Read on Sakai Resources </w:t>
      </w:r>
      <w:r w:rsidR="00BD78F9" w:rsidRPr="0032325D">
        <w:rPr>
          <w:color w:val="365F91" w:themeColor="accent1" w:themeShade="BF"/>
        </w:rPr>
        <w:t xml:space="preserve">and be prepared to discuss </w:t>
      </w:r>
      <w:r w:rsidRPr="0032325D">
        <w:rPr>
          <w:color w:val="365F91" w:themeColor="accent1" w:themeShade="BF"/>
        </w:rPr>
        <w:t xml:space="preserve">the </w:t>
      </w:r>
      <w:r w:rsidR="00F2367E" w:rsidRPr="0032325D">
        <w:rPr>
          <w:color w:val="365F91" w:themeColor="accent1" w:themeShade="BF"/>
        </w:rPr>
        <w:t xml:space="preserve">following </w:t>
      </w:r>
      <w:r w:rsidR="00A41281" w:rsidRPr="0032325D">
        <w:rPr>
          <w:color w:val="365F91" w:themeColor="accent1" w:themeShade="BF"/>
        </w:rPr>
        <w:t xml:space="preserve">primary </w:t>
      </w:r>
      <w:r w:rsidR="00F2367E" w:rsidRPr="0032325D">
        <w:rPr>
          <w:color w:val="365F91" w:themeColor="accent1" w:themeShade="BF"/>
        </w:rPr>
        <w:t>sources:</w:t>
      </w:r>
    </w:p>
    <w:p w14:paraId="55D7C66A" w14:textId="5106E758" w:rsidR="00BD78F9" w:rsidRPr="0032325D" w:rsidRDefault="00BD78F9" w:rsidP="00F30A19">
      <w:pPr>
        <w:ind w:left="2880" w:hanging="720"/>
        <w:rPr>
          <w:color w:val="365F91" w:themeColor="accent1" w:themeShade="BF"/>
        </w:rPr>
      </w:pPr>
      <w:r w:rsidRPr="0032325D">
        <w:rPr>
          <w:color w:val="365F91" w:themeColor="accent1" w:themeShade="BF"/>
        </w:rPr>
        <w:t>1</w:t>
      </w:r>
      <w:r w:rsidR="00FB21A9">
        <w:rPr>
          <w:color w:val="365F91" w:themeColor="accent1" w:themeShade="BF"/>
        </w:rPr>
        <w:t>1</w:t>
      </w:r>
      <w:r w:rsidRPr="0032325D">
        <w:rPr>
          <w:color w:val="365F91" w:themeColor="accent1" w:themeShade="BF"/>
        </w:rPr>
        <w:t>) “Stalin on the National Question”</w:t>
      </w:r>
    </w:p>
    <w:p w14:paraId="75039889" w14:textId="10E60166" w:rsidR="00F2367E" w:rsidRPr="00F30A19" w:rsidRDefault="00FB21A9" w:rsidP="00F30A19">
      <w:pPr>
        <w:ind w:left="2880" w:hanging="720"/>
        <w:rPr>
          <w:color w:val="365F91" w:themeColor="accent1" w:themeShade="BF"/>
        </w:rPr>
      </w:pPr>
      <w:r>
        <w:rPr>
          <w:color w:val="365F91" w:themeColor="accent1" w:themeShade="BF"/>
        </w:rPr>
        <w:t>1</w:t>
      </w:r>
      <w:r w:rsidR="00F2367E" w:rsidRPr="0032325D">
        <w:rPr>
          <w:color w:val="365F91" w:themeColor="accent1" w:themeShade="BF"/>
        </w:rPr>
        <w:t xml:space="preserve">2) </w:t>
      </w:r>
      <w:r w:rsidR="00F30A19">
        <w:rPr>
          <w:color w:val="365F91" w:themeColor="accent1" w:themeShade="BF"/>
        </w:rPr>
        <w:t xml:space="preserve">“Report on the Women’s Movement in Uzbekistan (20 June 1928)” from Douglas Northrop, </w:t>
      </w:r>
      <w:r w:rsidR="00F30A19">
        <w:rPr>
          <w:i/>
          <w:color w:val="365F91" w:themeColor="accent1" w:themeShade="BF"/>
        </w:rPr>
        <w:t>Veiled Empire: Gender &amp; Power in Stalinist Central Asia</w:t>
      </w:r>
      <w:r w:rsidR="00F30A19">
        <w:rPr>
          <w:color w:val="365F91" w:themeColor="accent1" w:themeShade="BF"/>
        </w:rPr>
        <w:t xml:space="preserve"> (Ithaca, NY: Cornell University Press, 2004), 359-364</w:t>
      </w:r>
    </w:p>
    <w:p w14:paraId="5F2EC9F7" w14:textId="62D06524" w:rsidR="00525C31" w:rsidRPr="0032325D" w:rsidRDefault="00FB21A9" w:rsidP="00F30A19">
      <w:pPr>
        <w:ind w:left="2880" w:hanging="720"/>
        <w:rPr>
          <w:color w:val="365F91" w:themeColor="accent1" w:themeShade="BF"/>
        </w:rPr>
      </w:pPr>
      <w:r>
        <w:rPr>
          <w:color w:val="365F91" w:themeColor="accent1" w:themeShade="BF"/>
        </w:rPr>
        <w:t>1</w:t>
      </w:r>
      <w:r w:rsidR="00F2367E" w:rsidRPr="0032325D">
        <w:rPr>
          <w:color w:val="365F91" w:themeColor="accent1" w:themeShade="BF"/>
        </w:rPr>
        <w:t>3</w:t>
      </w:r>
      <w:r w:rsidR="00525C31" w:rsidRPr="0032325D">
        <w:rPr>
          <w:color w:val="365F91" w:themeColor="accent1" w:themeShade="BF"/>
        </w:rPr>
        <w:t>) “Threat of the North Atlantic Pact”</w:t>
      </w:r>
    </w:p>
    <w:p w14:paraId="108C2000" w14:textId="77777777" w:rsidR="00072F8B" w:rsidRPr="0032325D" w:rsidRDefault="00072F8B" w:rsidP="00E71DD0">
      <w:pPr>
        <w:rPr>
          <w:color w:val="365F91" w:themeColor="accent1" w:themeShade="BF"/>
        </w:rPr>
      </w:pPr>
    </w:p>
    <w:p w14:paraId="4B499C22" w14:textId="5C07297D" w:rsidR="009D363D" w:rsidRPr="0032325D" w:rsidRDefault="009D363D" w:rsidP="009D363D">
      <w:pPr>
        <w:ind w:left="720" w:hanging="720"/>
        <w:rPr>
          <w:color w:val="365F91" w:themeColor="accent1" w:themeShade="BF"/>
        </w:rPr>
      </w:pPr>
      <w:r w:rsidRPr="0032325D">
        <w:rPr>
          <w:b/>
          <w:color w:val="365F91" w:themeColor="accent1" w:themeShade="BF"/>
        </w:rPr>
        <w:t>Mikhail Gorbachev</w:t>
      </w:r>
      <w:r w:rsidR="006B667F" w:rsidRPr="0032325D">
        <w:rPr>
          <w:b/>
          <w:color w:val="365F91" w:themeColor="accent1" w:themeShade="BF"/>
        </w:rPr>
        <w:t xml:space="preserve"> (General Secretary of the Communist Party 1985-1991)</w:t>
      </w:r>
    </w:p>
    <w:p w14:paraId="5A24B72C" w14:textId="7A263A6F" w:rsidR="00830134" w:rsidRPr="0032325D" w:rsidRDefault="00830134" w:rsidP="00830134">
      <w:pPr>
        <w:ind w:left="720"/>
        <w:rPr>
          <w:i/>
          <w:color w:val="365F91" w:themeColor="accent1" w:themeShade="BF"/>
        </w:rPr>
      </w:pPr>
      <w:r w:rsidRPr="0032325D">
        <w:rPr>
          <w:i/>
          <w:color w:val="365F91" w:themeColor="accent1" w:themeShade="BF"/>
        </w:rPr>
        <w:t>Thursday, November 8</w:t>
      </w:r>
    </w:p>
    <w:p w14:paraId="74F51E87" w14:textId="1977902A" w:rsidR="009D363D" w:rsidRPr="0032325D" w:rsidRDefault="009D363D" w:rsidP="009D363D">
      <w:pPr>
        <w:ind w:left="2160" w:hanging="720"/>
        <w:rPr>
          <w:color w:val="365F91" w:themeColor="accent1" w:themeShade="BF"/>
        </w:rPr>
      </w:pPr>
      <w:r w:rsidRPr="0032325D">
        <w:rPr>
          <w:color w:val="365F91" w:themeColor="accent1" w:themeShade="BF"/>
        </w:rPr>
        <w:t xml:space="preserve">Read </w:t>
      </w:r>
      <w:r w:rsidR="00BD78F9"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Chapter Eleven (Imperial Impasses: Reform, Reaction, Revolution)</w:t>
      </w:r>
    </w:p>
    <w:p w14:paraId="04A03890" w14:textId="41C23965" w:rsidR="00A4738F" w:rsidRPr="0032325D" w:rsidRDefault="00A4738F" w:rsidP="00952CBD">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Chapter Eleven</w:t>
      </w:r>
      <w:r w:rsidR="00952CBD" w:rsidRPr="0032325D">
        <w:rPr>
          <w:color w:val="365F91" w:themeColor="accent1" w:themeShade="BF"/>
        </w:rPr>
        <w:t xml:space="preserve"> via Sakai Assignments</w:t>
      </w:r>
    </w:p>
    <w:p w14:paraId="2BDD88D9" w14:textId="7ADA4370" w:rsidR="00072F8B" w:rsidRPr="0032325D" w:rsidRDefault="00072F8B" w:rsidP="00072F8B">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Tuesday, November 13</w:t>
      </w:r>
    </w:p>
    <w:p w14:paraId="40415A92" w14:textId="6AD53DAD" w:rsidR="00A4738F" w:rsidRPr="0032325D" w:rsidRDefault="00A4738F" w:rsidP="00A4738F">
      <w:pPr>
        <w:ind w:left="2160" w:hanging="720"/>
        <w:rPr>
          <w:color w:val="365F91" w:themeColor="accent1" w:themeShade="BF"/>
        </w:rPr>
      </w:pPr>
      <w:r w:rsidRPr="0032325D">
        <w:rPr>
          <w:color w:val="365F91" w:themeColor="accent1" w:themeShade="BF"/>
        </w:rPr>
        <w:t>Read on Sakai Resources</w:t>
      </w:r>
      <w:r w:rsidR="00E2784B" w:rsidRPr="0032325D">
        <w:rPr>
          <w:color w:val="365F91" w:themeColor="accent1" w:themeShade="BF"/>
        </w:rPr>
        <w:t xml:space="preserve"> and be prepared to discuss</w:t>
      </w:r>
      <w:r w:rsidRPr="0032325D">
        <w:rPr>
          <w:color w:val="365F91" w:themeColor="accent1" w:themeShade="BF"/>
        </w:rPr>
        <w:t xml:space="preserve">: </w:t>
      </w:r>
      <w:proofErr w:type="spellStart"/>
      <w:r w:rsidR="000B3F32" w:rsidRPr="0032325D">
        <w:rPr>
          <w:color w:val="365F91" w:themeColor="accent1" w:themeShade="BF"/>
        </w:rPr>
        <w:t>Vladislav</w:t>
      </w:r>
      <w:proofErr w:type="spellEnd"/>
      <w:r w:rsidR="000B3F32" w:rsidRPr="0032325D">
        <w:rPr>
          <w:color w:val="365F91" w:themeColor="accent1" w:themeShade="BF"/>
        </w:rPr>
        <w:t xml:space="preserve"> </w:t>
      </w:r>
      <w:proofErr w:type="spellStart"/>
      <w:r w:rsidR="000B3F32" w:rsidRPr="0032325D">
        <w:rPr>
          <w:color w:val="365F91" w:themeColor="accent1" w:themeShade="BF"/>
        </w:rPr>
        <w:t>Zubok</w:t>
      </w:r>
      <w:proofErr w:type="spellEnd"/>
      <w:r w:rsidR="000B3F32" w:rsidRPr="0032325D">
        <w:rPr>
          <w:color w:val="365F91" w:themeColor="accent1" w:themeShade="BF"/>
        </w:rPr>
        <w:t xml:space="preserve">, “With his back against the Wall: Gorbachev, Soviet demise, and German reunification,” </w:t>
      </w:r>
      <w:r w:rsidR="000B3F32" w:rsidRPr="0032325D">
        <w:rPr>
          <w:i/>
          <w:color w:val="365F91" w:themeColor="accent1" w:themeShade="BF"/>
        </w:rPr>
        <w:t>Cold War History</w:t>
      </w:r>
      <w:r w:rsidR="000B3F32" w:rsidRPr="0032325D">
        <w:rPr>
          <w:color w:val="365F91" w:themeColor="accent1" w:themeShade="BF"/>
        </w:rPr>
        <w:t>, v. 14, no. 4: 619-645</w:t>
      </w:r>
    </w:p>
    <w:p w14:paraId="059A81BF" w14:textId="6E8CD192" w:rsidR="00A4738F" w:rsidRPr="0032325D" w:rsidRDefault="00A4738F" w:rsidP="00A4738F">
      <w:pPr>
        <w:ind w:left="2160" w:hanging="720"/>
        <w:rPr>
          <w:color w:val="365F91" w:themeColor="accent1" w:themeShade="BF"/>
        </w:rPr>
      </w:pPr>
      <w:r w:rsidRPr="0032325D">
        <w:rPr>
          <w:color w:val="365F91" w:themeColor="accent1" w:themeShade="BF"/>
        </w:rPr>
        <w:t xml:space="preserve">*Prior to class, turn in </w:t>
      </w:r>
      <w:r w:rsidR="00952CBD" w:rsidRPr="0032325D">
        <w:rPr>
          <w:color w:val="365F91" w:themeColor="accent1" w:themeShade="BF"/>
        </w:rPr>
        <w:t>short paper</w:t>
      </w:r>
      <w:r w:rsidRPr="0032325D">
        <w:rPr>
          <w:color w:val="365F91" w:themeColor="accent1" w:themeShade="BF"/>
        </w:rPr>
        <w:t xml:space="preserve"> on </w:t>
      </w:r>
      <w:proofErr w:type="spellStart"/>
      <w:r w:rsidR="000B3F32" w:rsidRPr="0032325D">
        <w:rPr>
          <w:color w:val="365F91" w:themeColor="accent1" w:themeShade="BF"/>
        </w:rPr>
        <w:t>Zubok</w:t>
      </w:r>
      <w:proofErr w:type="spellEnd"/>
      <w:r w:rsidRPr="0032325D">
        <w:rPr>
          <w:color w:val="365F91" w:themeColor="accent1" w:themeShade="BF"/>
        </w:rPr>
        <w:t xml:space="preserve"> via Sakai Assignments</w:t>
      </w:r>
    </w:p>
    <w:p w14:paraId="31F27C4A" w14:textId="0E489174" w:rsidR="00072F8B" w:rsidRPr="0032325D" w:rsidRDefault="00464E1A" w:rsidP="00830134">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Thursday, November 15</w:t>
      </w:r>
    </w:p>
    <w:p w14:paraId="22230E57" w14:textId="05D93826" w:rsidR="00A4738F" w:rsidRPr="0032325D" w:rsidRDefault="00A4738F" w:rsidP="003059B6">
      <w:pPr>
        <w:ind w:left="1440"/>
        <w:rPr>
          <w:color w:val="365F91" w:themeColor="accent1" w:themeShade="BF"/>
        </w:rPr>
      </w:pPr>
      <w:r w:rsidRPr="0032325D">
        <w:rPr>
          <w:color w:val="365F91" w:themeColor="accent1" w:themeShade="BF"/>
        </w:rPr>
        <w:t xml:space="preserve">Read on Sakai Resources </w:t>
      </w:r>
      <w:r w:rsidR="00E2784B" w:rsidRPr="0032325D">
        <w:rPr>
          <w:color w:val="365F91" w:themeColor="accent1" w:themeShade="BF"/>
        </w:rPr>
        <w:t xml:space="preserve">and be prepared to discuss </w:t>
      </w:r>
      <w:r w:rsidRPr="0032325D">
        <w:rPr>
          <w:color w:val="365F91" w:themeColor="accent1" w:themeShade="BF"/>
        </w:rPr>
        <w:t xml:space="preserve">the </w:t>
      </w:r>
      <w:r w:rsidR="00D23A0F" w:rsidRPr="0032325D">
        <w:rPr>
          <w:color w:val="365F91" w:themeColor="accent1" w:themeShade="BF"/>
        </w:rPr>
        <w:t xml:space="preserve">following </w:t>
      </w:r>
      <w:r w:rsidR="00B56D5F" w:rsidRPr="0032325D">
        <w:rPr>
          <w:color w:val="365F91" w:themeColor="accent1" w:themeShade="BF"/>
        </w:rPr>
        <w:t xml:space="preserve">primary </w:t>
      </w:r>
      <w:r w:rsidR="00D23A0F" w:rsidRPr="0032325D">
        <w:rPr>
          <w:color w:val="365F91" w:themeColor="accent1" w:themeShade="BF"/>
        </w:rPr>
        <w:t>sources:</w:t>
      </w:r>
    </w:p>
    <w:p w14:paraId="55F942B9" w14:textId="6FC51408" w:rsidR="00D23A0F" w:rsidRPr="0032325D" w:rsidRDefault="00D23A0F" w:rsidP="00D23A0F">
      <w:pPr>
        <w:ind w:left="2160" w:hanging="720"/>
        <w:rPr>
          <w:color w:val="365F91" w:themeColor="accent1" w:themeShade="BF"/>
        </w:rPr>
      </w:pPr>
      <w:r w:rsidRPr="0032325D">
        <w:rPr>
          <w:color w:val="365F91" w:themeColor="accent1" w:themeShade="BF"/>
        </w:rPr>
        <w:tab/>
        <w:t>1</w:t>
      </w:r>
      <w:r w:rsidR="00FB21A9">
        <w:rPr>
          <w:color w:val="365F91" w:themeColor="accent1" w:themeShade="BF"/>
        </w:rPr>
        <w:t>4</w:t>
      </w:r>
      <w:r w:rsidRPr="0032325D">
        <w:rPr>
          <w:color w:val="365F91" w:themeColor="accent1" w:themeShade="BF"/>
        </w:rPr>
        <w:t>) “Reagan-Gorbachev Meetings in Geneva”</w:t>
      </w:r>
    </w:p>
    <w:p w14:paraId="07E8548A" w14:textId="347DCAB0" w:rsidR="00D23A0F" w:rsidRPr="0032325D" w:rsidRDefault="00943980" w:rsidP="00D23A0F">
      <w:pPr>
        <w:ind w:left="2160" w:hanging="720"/>
        <w:rPr>
          <w:color w:val="365F91" w:themeColor="accent1" w:themeShade="BF"/>
        </w:rPr>
      </w:pPr>
      <w:r w:rsidRPr="0032325D">
        <w:rPr>
          <w:color w:val="365F91" w:themeColor="accent1" w:themeShade="BF"/>
        </w:rPr>
        <w:lastRenderedPageBreak/>
        <w:tab/>
      </w:r>
      <w:r w:rsidR="00FB21A9">
        <w:rPr>
          <w:color w:val="365F91" w:themeColor="accent1" w:themeShade="BF"/>
        </w:rPr>
        <w:t>15</w:t>
      </w:r>
      <w:r w:rsidRPr="0032325D">
        <w:rPr>
          <w:color w:val="365F91" w:themeColor="accent1" w:themeShade="BF"/>
        </w:rPr>
        <w:t>) “Gorbachev to GDR CC”</w:t>
      </w:r>
    </w:p>
    <w:p w14:paraId="5D5AA866" w14:textId="125C1A48" w:rsidR="009E7642" w:rsidRPr="0032325D" w:rsidRDefault="009E7642" w:rsidP="00D23A0F">
      <w:pPr>
        <w:ind w:left="2160" w:hanging="720"/>
        <w:rPr>
          <w:color w:val="365F91" w:themeColor="accent1" w:themeShade="BF"/>
        </w:rPr>
      </w:pPr>
      <w:r w:rsidRPr="0032325D">
        <w:rPr>
          <w:color w:val="365F91" w:themeColor="accent1" w:themeShade="BF"/>
        </w:rPr>
        <w:tab/>
      </w:r>
      <w:r w:rsidR="00FB21A9">
        <w:rPr>
          <w:color w:val="365F91" w:themeColor="accent1" w:themeShade="BF"/>
        </w:rPr>
        <w:t>16</w:t>
      </w:r>
      <w:r w:rsidRPr="0032325D">
        <w:rPr>
          <w:color w:val="365F91" w:themeColor="accent1" w:themeShade="BF"/>
        </w:rPr>
        <w:t>) “Gorbachev Resigns as President”</w:t>
      </w:r>
    </w:p>
    <w:p w14:paraId="13CD87C2" w14:textId="70AB6484" w:rsidR="00675F17" w:rsidRPr="0032325D" w:rsidRDefault="00675F17" w:rsidP="00675F17">
      <w:pPr>
        <w:ind w:left="2160" w:hanging="720"/>
        <w:rPr>
          <w:color w:val="365F91" w:themeColor="accent1" w:themeShade="BF"/>
        </w:rPr>
      </w:pPr>
      <w:r w:rsidRPr="0032325D">
        <w:rPr>
          <w:color w:val="365F91" w:themeColor="accent1" w:themeShade="BF"/>
        </w:rPr>
        <w:t>*Prior to class, student articles for upcoming presentations must be submitted to me for approval</w:t>
      </w:r>
      <w:r>
        <w:rPr>
          <w:color w:val="365F91" w:themeColor="accent1" w:themeShade="BF"/>
        </w:rPr>
        <w:t xml:space="preserve"> via Sakai</w:t>
      </w:r>
      <w:r w:rsidR="001D23D1">
        <w:rPr>
          <w:color w:val="365F91" w:themeColor="accent1" w:themeShade="BF"/>
        </w:rPr>
        <w:tab/>
      </w:r>
    </w:p>
    <w:p w14:paraId="400405CF" w14:textId="77777777" w:rsidR="009D363D" w:rsidRPr="0032325D" w:rsidRDefault="009D363D" w:rsidP="00072F8B">
      <w:pPr>
        <w:ind w:left="720" w:hanging="720"/>
        <w:rPr>
          <w:color w:val="365F91" w:themeColor="accent1" w:themeShade="BF"/>
        </w:rPr>
      </w:pPr>
    </w:p>
    <w:p w14:paraId="74C97A7A" w14:textId="59121DF1" w:rsidR="00464E1A" w:rsidRPr="0032325D" w:rsidRDefault="00464E1A" w:rsidP="00072F8B">
      <w:pPr>
        <w:ind w:left="720" w:hanging="720"/>
        <w:rPr>
          <w:color w:val="365F91" w:themeColor="accent1" w:themeShade="BF"/>
        </w:rPr>
      </w:pPr>
      <w:r w:rsidRPr="0032325D">
        <w:rPr>
          <w:b/>
          <w:color w:val="365F91" w:themeColor="accent1" w:themeShade="BF"/>
        </w:rPr>
        <w:t>Vladimir Putin</w:t>
      </w:r>
      <w:r w:rsidR="006B667F" w:rsidRPr="0032325D">
        <w:rPr>
          <w:b/>
          <w:color w:val="365F91" w:themeColor="accent1" w:themeShade="BF"/>
        </w:rPr>
        <w:t xml:space="preserve"> (at the helm in various capacities from 1999-</w:t>
      </w:r>
      <w:r w:rsidR="00F77C47" w:rsidRPr="0032325D">
        <w:rPr>
          <w:b/>
          <w:color w:val="365F91" w:themeColor="accent1" w:themeShade="BF"/>
        </w:rPr>
        <w:t>20__</w:t>
      </w:r>
      <w:r w:rsidR="008A656D" w:rsidRPr="0032325D">
        <w:rPr>
          <w:b/>
          <w:color w:val="365F91" w:themeColor="accent1" w:themeShade="BF"/>
        </w:rPr>
        <w:t>?</w:t>
      </w:r>
      <w:r w:rsidR="006B667F" w:rsidRPr="0032325D">
        <w:rPr>
          <w:b/>
          <w:color w:val="365F91" w:themeColor="accent1" w:themeShade="BF"/>
        </w:rPr>
        <w:t>)</w:t>
      </w:r>
    </w:p>
    <w:p w14:paraId="45E86ADC" w14:textId="41D71872" w:rsidR="002F3BED" w:rsidRPr="0032325D" w:rsidRDefault="00464E1A" w:rsidP="002F3BED">
      <w:pPr>
        <w:ind w:left="720" w:hanging="720"/>
        <w:rPr>
          <w:i/>
          <w:color w:val="365F91" w:themeColor="accent1" w:themeShade="BF"/>
        </w:rPr>
      </w:pPr>
      <w:r w:rsidRPr="0032325D">
        <w:rPr>
          <w:color w:val="365F91" w:themeColor="accent1" w:themeShade="BF"/>
        </w:rPr>
        <w:tab/>
      </w:r>
      <w:r w:rsidR="00830134" w:rsidRPr="0032325D">
        <w:rPr>
          <w:i/>
          <w:color w:val="365F91" w:themeColor="accent1" w:themeShade="BF"/>
        </w:rPr>
        <w:t>Tuesday, November 20</w:t>
      </w:r>
    </w:p>
    <w:p w14:paraId="6DEA31C0" w14:textId="14C68CF9" w:rsidR="00464E1A" w:rsidRPr="0032325D" w:rsidRDefault="00464E1A" w:rsidP="00830134">
      <w:pPr>
        <w:ind w:left="2160" w:hanging="720"/>
        <w:rPr>
          <w:color w:val="365F91" w:themeColor="accent1" w:themeShade="BF"/>
        </w:rPr>
      </w:pPr>
      <w:r w:rsidRPr="0032325D">
        <w:rPr>
          <w:color w:val="365F91" w:themeColor="accent1" w:themeShade="BF"/>
        </w:rPr>
        <w:t xml:space="preserve">Read </w:t>
      </w:r>
      <w:r w:rsidR="00E2784B"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xml:space="preserve">, Chapter Twelve (The End of Empire, 1991-2016 . . . Or Not?) </w:t>
      </w:r>
    </w:p>
    <w:p w14:paraId="5C5F7707" w14:textId="5320A0F8" w:rsidR="00A4738F" w:rsidRPr="0032325D" w:rsidRDefault="00A4738F" w:rsidP="00505418">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 xml:space="preserve">Prior to class, turn in </w:t>
      </w:r>
      <w:r w:rsidR="00505418" w:rsidRPr="0032325D">
        <w:rPr>
          <w:color w:val="365F91" w:themeColor="accent1" w:themeShade="BF"/>
        </w:rPr>
        <w:t>comments</w:t>
      </w:r>
      <w:r w:rsidRPr="0032325D">
        <w:rPr>
          <w:color w:val="365F91" w:themeColor="accent1" w:themeShade="BF"/>
        </w:rPr>
        <w:t xml:space="preserve"> on Chapter Twelve</w:t>
      </w:r>
      <w:r w:rsidR="00505418" w:rsidRPr="0032325D">
        <w:rPr>
          <w:color w:val="365F91" w:themeColor="accent1" w:themeShade="BF"/>
        </w:rPr>
        <w:t xml:space="preserve"> via Sakai Assignments</w:t>
      </w:r>
    </w:p>
    <w:p w14:paraId="005848D3" w14:textId="68ABF732" w:rsidR="002F3BED" w:rsidRPr="0032325D" w:rsidRDefault="002F3BED" w:rsidP="002F3BED">
      <w:pPr>
        <w:ind w:left="720" w:hanging="720"/>
        <w:rPr>
          <w:i/>
          <w:color w:val="365F91" w:themeColor="accent1" w:themeShade="BF"/>
        </w:rPr>
      </w:pPr>
      <w:r w:rsidRPr="0032325D">
        <w:rPr>
          <w:color w:val="365F91" w:themeColor="accent1" w:themeShade="BF"/>
        </w:rPr>
        <w:tab/>
      </w:r>
      <w:r w:rsidRPr="0032325D">
        <w:rPr>
          <w:i/>
          <w:color w:val="365F91" w:themeColor="accent1" w:themeShade="BF"/>
        </w:rPr>
        <w:t>Thursday, November 22</w:t>
      </w:r>
    </w:p>
    <w:p w14:paraId="4E713931" w14:textId="69392179" w:rsidR="002F3BED" w:rsidRPr="0032325D" w:rsidRDefault="002F3BED" w:rsidP="002F3BED">
      <w:pPr>
        <w:ind w:left="720" w:hanging="720"/>
        <w:rPr>
          <w:color w:val="365F91" w:themeColor="accent1" w:themeShade="BF"/>
        </w:rPr>
      </w:pPr>
      <w:r w:rsidRPr="0032325D">
        <w:rPr>
          <w:color w:val="365F91" w:themeColor="accent1" w:themeShade="BF"/>
        </w:rPr>
        <w:tab/>
      </w:r>
      <w:r w:rsidRPr="0032325D">
        <w:rPr>
          <w:color w:val="365F91" w:themeColor="accent1" w:themeShade="BF"/>
        </w:rPr>
        <w:tab/>
        <w:t>No class today (Thanksgiving)</w:t>
      </w:r>
    </w:p>
    <w:p w14:paraId="4E3DFCC6" w14:textId="1C9A0272" w:rsidR="001F5EC1" w:rsidRPr="0032325D" w:rsidRDefault="002F3BED" w:rsidP="00464E1A">
      <w:pPr>
        <w:ind w:left="720" w:hanging="720"/>
        <w:rPr>
          <w:i/>
          <w:color w:val="365F91" w:themeColor="accent1" w:themeShade="BF"/>
        </w:rPr>
      </w:pPr>
      <w:r w:rsidRPr="0032325D">
        <w:rPr>
          <w:color w:val="365F91" w:themeColor="accent1" w:themeShade="BF"/>
        </w:rPr>
        <w:tab/>
      </w:r>
      <w:r w:rsidRPr="0032325D">
        <w:rPr>
          <w:i/>
          <w:color w:val="365F91" w:themeColor="accent1" w:themeShade="BF"/>
        </w:rPr>
        <w:t>Tuesday, November 27</w:t>
      </w:r>
    </w:p>
    <w:p w14:paraId="3C211FD7" w14:textId="428EFFAD" w:rsidR="00A4738F" w:rsidRPr="0032325D" w:rsidRDefault="00A4738F" w:rsidP="00A4738F">
      <w:pPr>
        <w:ind w:left="2160" w:hanging="720"/>
        <w:rPr>
          <w:color w:val="365F91" w:themeColor="accent1" w:themeShade="BF"/>
        </w:rPr>
      </w:pPr>
      <w:r w:rsidRPr="0032325D">
        <w:rPr>
          <w:color w:val="365F91" w:themeColor="accent1" w:themeShade="BF"/>
        </w:rPr>
        <w:t>Read on Sakai Resources</w:t>
      </w:r>
      <w:r w:rsidR="00E2784B" w:rsidRPr="0032325D">
        <w:rPr>
          <w:color w:val="365F91" w:themeColor="accent1" w:themeShade="BF"/>
        </w:rPr>
        <w:t xml:space="preserve"> and be prepared to discuss</w:t>
      </w:r>
      <w:r w:rsidRPr="0032325D">
        <w:rPr>
          <w:color w:val="365F91" w:themeColor="accent1" w:themeShade="BF"/>
        </w:rPr>
        <w:t xml:space="preserve">: Robert D. Crews, “Moscow and the Mosque: Co-opting Muslims in Putin’s Russia,” </w:t>
      </w:r>
      <w:r w:rsidRPr="0032325D">
        <w:rPr>
          <w:i/>
          <w:color w:val="365F91" w:themeColor="accent1" w:themeShade="BF"/>
        </w:rPr>
        <w:t>Foreign Affairs</w:t>
      </w:r>
      <w:r w:rsidRPr="0032325D">
        <w:rPr>
          <w:color w:val="365F91" w:themeColor="accent1" w:themeShade="BF"/>
        </w:rPr>
        <w:t>, v. 93, no. 2 (March/April 2014): 125-134</w:t>
      </w:r>
    </w:p>
    <w:p w14:paraId="3FBC76AA" w14:textId="52A316FE" w:rsidR="00A4738F" w:rsidRPr="0032325D" w:rsidRDefault="00A4738F" w:rsidP="00A4738F">
      <w:pPr>
        <w:ind w:left="2160" w:hanging="720"/>
        <w:rPr>
          <w:color w:val="365F91" w:themeColor="accent1" w:themeShade="BF"/>
        </w:rPr>
      </w:pPr>
      <w:r w:rsidRPr="0032325D">
        <w:rPr>
          <w:color w:val="365F91" w:themeColor="accent1" w:themeShade="BF"/>
        </w:rPr>
        <w:t xml:space="preserve">*Prior to class, turn in </w:t>
      </w:r>
      <w:r w:rsidR="00505418" w:rsidRPr="0032325D">
        <w:rPr>
          <w:color w:val="365F91" w:themeColor="accent1" w:themeShade="BF"/>
        </w:rPr>
        <w:t>short paper</w:t>
      </w:r>
      <w:r w:rsidRPr="0032325D">
        <w:rPr>
          <w:color w:val="365F91" w:themeColor="accent1" w:themeShade="BF"/>
        </w:rPr>
        <w:t xml:space="preserve"> on Crews via Sakai Assignments</w:t>
      </w:r>
    </w:p>
    <w:p w14:paraId="4DBBCB13" w14:textId="6A0A071F" w:rsidR="001F5EC1" w:rsidRPr="0032325D" w:rsidRDefault="001F5EC1" w:rsidP="002F3BED">
      <w:pPr>
        <w:ind w:left="720" w:hanging="720"/>
        <w:rPr>
          <w:i/>
          <w:color w:val="365F91" w:themeColor="accent1" w:themeShade="BF"/>
        </w:rPr>
      </w:pPr>
      <w:r w:rsidRPr="0032325D">
        <w:rPr>
          <w:color w:val="365F91" w:themeColor="accent1" w:themeShade="BF"/>
        </w:rPr>
        <w:tab/>
      </w:r>
      <w:r w:rsidRPr="0032325D">
        <w:rPr>
          <w:i/>
          <w:color w:val="365F91" w:themeColor="accent1" w:themeShade="BF"/>
        </w:rPr>
        <w:t>Thursday, November 29</w:t>
      </w:r>
    </w:p>
    <w:p w14:paraId="71077B88" w14:textId="33019194" w:rsidR="00A4738F" w:rsidRPr="0032325D" w:rsidRDefault="00A4738F" w:rsidP="00A4738F">
      <w:pPr>
        <w:ind w:left="2160" w:hanging="720"/>
        <w:rPr>
          <w:color w:val="365F91" w:themeColor="accent1" w:themeShade="BF"/>
        </w:rPr>
      </w:pPr>
      <w:r w:rsidRPr="0032325D">
        <w:rPr>
          <w:color w:val="365F91" w:themeColor="accent1" w:themeShade="BF"/>
        </w:rPr>
        <w:t xml:space="preserve">*Student presentations on </w:t>
      </w:r>
      <w:r w:rsidR="00D23A0F" w:rsidRPr="0032325D">
        <w:rPr>
          <w:color w:val="365F91" w:themeColor="accent1" w:themeShade="BF"/>
        </w:rPr>
        <w:t>Putin articles</w:t>
      </w:r>
    </w:p>
    <w:p w14:paraId="386A88AC" w14:textId="7060BECA" w:rsidR="001F5EC1" w:rsidRPr="0032325D" w:rsidRDefault="001F5EC1" w:rsidP="002F3BED">
      <w:pPr>
        <w:ind w:left="720" w:hanging="720"/>
        <w:rPr>
          <w:i/>
          <w:color w:val="365F91" w:themeColor="accent1" w:themeShade="BF"/>
        </w:rPr>
      </w:pPr>
      <w:r w:rsidRPr="0032325D">
        <w:rPr>
          <w:color w:val="365F91" w:themeColor="accent1" w:themeShade="BF"/>
        </w:rPr>
        <w:tab/>
      </w:r>
      <w:r w:rsidRPr="0032325D">
        <w:rPr>
          <w:i/>
          <w:color w:val="365F91" w:themeColor="accent1" w:themeShade="BF"/>
        </w:rPr>
        <w:t>Tuesday, December 4</w:t>
      </w:r>
    </w:p>
    <w:p w14:paraId="794BADFE" w14:textId="675EDF35" w:rsidR="00B56D5F" w:rsidRPr="0032325D" w:rsidRDefault="00B56D5F" w:rsidP="00B56D5F">
      <w:pPr>
        <w:ind w:left="2160" w:hanging="720"/>
        <w:rPr>
          <w:color w:val="365F91" w:themeColor="accent1" w:themeShade="BF"/>
        </w:rPr>
      </w:pPr>
      <w:r w:rsidRPr="0032325D">
        <w:rPr>
          <w:color w:val="365F91" w:themeColor="accent1" w:themeShade="BF"/>
        </w:rPr>
        <w:t>*Student presentations on Putin articles</w:t>
      </w:r>
    </w:p>
    <w:p w14:paraId="1DC02BE5" w14:textId="4DB1098E" w:rsidR="001F5EC1" w:rsidRPr="0032325D" w:rsidRDefault="001F5EC1" w:rsidP="002F3BED">
      <w:pPr>
        <w:ind w:left="720" w:hanging="720"/>
        <w:rPr>
          <w:i/>
          <w:color w:val="365F91" w:themeColor="accent1" w:themeShade="BF"/>
        </w:rPr>
      </w:pPr>
      <w:r w:rsidRPr="0032325D">
        <w:rPr>
          <w:color w:val="365F91" w:themeColor="accent1" w:themeShade="BF"/>
        </w:rPr>
        <w:tab/>
      </w:r>
      <w:r w:rsidRPr="0032325D">
        <w:rPr>
          <w:i/>
          <w:color w:val="365F91" w:themeColor="accent1" w:themeShade="BF"/>
        </w:rPr>
        <w:t>Thursday, December 6</w:t>
      </w:r>
    </w:p>
    <w:p w14:paraId="65C5DBBB" w14:textId="5B5C9013" w:rsidR="00D8016C" w:rsidRPr="0032325D" w:rsidRDefault="001F5EC1" w:rsidP="00464E1A">
      <w:pPr>
        <w:ind w:left="2160" w:hanging="720"/>
        <w:rPr>
          <w:color w:val="365F91" w:themeColor="accent1" w:themeShade="BF"/>
        </w:rPr>
      </w:pPr>
      <w:r w:rsidRPr="0032325D">
        <w:rPr>
          <w:color w:val="365F91" w:themeColor="accent1" w:themeShade="BF"/>
        </w:rPr>
        <w:t>No class today (Dr. Bernstein will be at the annual conven</w:t>
      </w:r>
      <w:r w:rsidR="00D8016C" w:rsidRPr="0032325D">
        <w:rPr>
          <w:color w:val="365F91" w:themeColor="accent1" w:themeShade="BF"/>
        </w:rPr>
        <w:t>tion of the Association for Slavic, East European, and Eurasian Studies)</w:t>
      </w:r>
    </w:p>
    <w:p w14:paraId="5872E60D" w14:textId="77777777" w:rsidR="00AD6D00" w:rsidRPr="0032325D" w:rsidRDefault="00AD6D00" w:rsidP="00D8016C">
      <w:pPr>
        <w:ind w:left="720" w:hanging="720"/>
        <w:rPr>
          <w:color w:val="365F91" w:themeColor="accent1" w:themeShade="BF"/>
        </w:rPr>
      </w:pPr>
    </w:p>
    <w:p w14:paraId="4AF056AA" w14:textId="01399EB7" w:rsidR="00AD6D00" w:rsidRPr="0032325D" w:rsidRDefault="00AD6D00" w:rsidP="00D8016C">
      <w:pPr>
        <w:ind w:left="720" w:hanging="720"/>
        <w:rPr>
          <w:color w:val="365F91" w:themeColor="accent1" w:themeShade="BF"/>
        </w:rPr>
      </w:pPr>
      <w:r w:rsidRPr="0032325D">
        <w:rPr>
          <w:b/>
          <w:color w:val="365F91" w:themeColor="accent1" w:themeShade="BF"/>
        </w:rPr>
        <w:t>Evaluating empire</w:t>
      </w:r>
    </w:p>
    <w:p w14:paraId="1A8A75A0" w14:textId="0898805D" w:rsidR="00AD6D00" w:rsidRPr="0032325D" w:rsidRDefault="00AD6D00" w:rsidP="00D8016C">
      <w:pPr>
        <w:ind w:left="720" w:hanging="720"/>
        <w:rPr>
          <w:i/>
          <w:color w:val="365F91" w:themeColor="accent1" w:themeShade="BF"/>
        </w:rPr>
      </w:pPr>
      <w:r w:rsidRPr="0032325D">
        <w:rPr>
          <w:color w:val="365F91" w:themeColor="accent1" w:themeShade="BF"/>
        </w:rPr>
        <w:tab/>
      </w:r>
      <w:r w:rsidRPr="0032325D">
        <w:rPr>
          <w:i/>
          <w:color w:val="365F91" w:themeColor="accent1" w:themeShade="BF"/>
        </w:rPr>
        <w:t>Tuesday, December 11</w:t>
      </w:r>
    </w:p>
    <w:p w14:paraId="5D81273B" w14:textId="500D6C64" w:rsidR="00AD6D00" w:rsidRPr="0032325D" w:rsidRDefault="00AD6D00" w:rsidP="00AD6D00">
      <w:pPr>
        <w:ind w:left="2160" w:hanging="720"/>
        <w:rPr>
          <w:color w:val="365F91" w:themeColor="accent1" w:themeShade="BF"/>
        </w:rPr>
      </w:pPr>
      <w:r w:rsidRPr="0032325D">
        <w:rPr>
          <w:color w:val="365F91" w:themeColor="accent1" w:themeShade="BF"/>
        </w:rPr>
        <w:t xml:space="preserve">Read </w:t>
      </w:r>
      <w:r w:rsidR="00E2784B" w:rsidRPr="0032325D">
        <w:rPr>
          <w:color w:val="365F91" w:themeColor="accent1" w:themeShade="BF"/>
        </w:rPr>
        <w:t xml:space="preserve">and be prepared to discuss </w:t>
      </w:r>
      <w:proofErr w:type="spellStart"/>
      <w:r w:rsidRPr="0032325D">
        <w:rPr>
          <w:color w:val="365F91" w:themeColor="accent1" w:themeShade="BF"/>
        </w:rPr>
        <w:t>Kivelson</w:t>
      </w:r>
      <w:proofErr w:type="spellEnd"/>
      <w:r w:rsidRPr="0032325D">
        <w:rPr>
          <w:color w:val="365F91" w:themeColor="accent1" w:themeShade="BF"/>
        </w:rPr>
        <w:t xml:space="preserve"> &amp; </w:t>
      </w:r>
      <w:proofErr w:type="spellStart"/>
      <w:r w:rsidRPr="0032325D">
        <w:rPr>
          <w:color w:val="365F91" w:themeColor="accent1" w:themeShade="BF"/>
        </w:rPr>
        <w:t>Suny</w:t>
      </w:r>
      <w:proofErr w:type="spellEnd"/>
      <w:r w:rsidRPr="0032325D">
        <w:rPr>
          <w:color w:val="365F91" w:themeColor="accent1" w:themeShade="BF"/>
        </w:rPr>
        <w:t>, Conclusion</w:t>
      </w:r>
    </w:p>
    <w:p w14:paraId="31CB671F" w14:textId="25CC3CA9" w:rsidR="00D46670" w:rsidRPr="0032325D" w:rsidRDefault="00D46670" w:rsidP="00AD6D00">
      <w:pPr>
        <w:ind w:left="2160" w:hanging="720"/>
        <w:rPr>
          <w:color w:val="365F91" w:themeColor="accent1" w:themeShade="BF"/>
        </w:rPr>
      </w:pPr>
      <w:r w:rsidRPr="0032325D">
        <w:rPr>
          <w:color w:val="365F91" w:themeColor="accent1" w:themeShade="BF"/>
        </w:rPr>
        <w:t>*</w:t>
      </w:r>
      <w:r w:rsidR="00952CBD" w:rsidRPr="0032325D">
        <w:rPr>
          <w:color w:val="365F91" w:themeColor="accent1" w:themeShade="BF"/>
        </w:rPr>
        <w:t>Prior to class, turn in comments</w:t>
      </w:r>
      <w:r w:rsidRPr="0032325D">
        <w:rPr>
          <w:color w:val="365F91" w:themeColor="accent1" w:themeShade="BF"/>
        </w:rPr>
        <w:t xml:space="preserve"> on Conclusion</w:t>
      </w:r>
    </w:p>
    <w:p w14:paraId="3E96E113" w14:textId="77777777" w:rsidR="00072F8B" w:rsidRPr="0032325D" w:rsidRDefault="00072F8B" w:rsidP="00072F8B">
      <w:pPr>
        <w:ind w:left="720" w:hanging="720"/>
        <w:rPr>
          <w:color w:val="365F91" w:themeColor="accent1" w:themeShade="BF"/>
        </w:rPr>
      </w:pPr>
    </w:p>
    <w:p w14:paraId="347A64C3" w14:textId="0F210069" w:rsidR="008A656D" w:rsidRPr="0032325D" w:rsidRDefault="008A656D" w:rsidP="002F072F">
      <w:pPr>
        <w:rPr>
          <w:b/>
          <w:color w:val="365F91" w:themeColor="accent1" w:themeShade="BF"/>
        </w:rPr>
      </w:pPr>
      <w:r w:rsidRPr="0032325D">
        <w:rPr>
          <w:b/>
          <w:color w:val="365F91" w:themeColor="accent1" w:themeShade="BF"/>
        </w:rPr>
        <w:t>Final exam</w:t>
      </w:r>
    </w:p>
    <w:sectPr w:rsidR="008A656D" w:rsidRPr="0032325D" w:rsidSect="00116611">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67B9" w14:textId="77777777" w:rsidR="00FB21A9" w:rsidRDefault="00FB21A9" w:rsidP="009C0C60">
      <w:r>
        <w:separator/>
      </w:r>
    </w:p>
  </w:endnote>
  <w:endnote w:type="continuationSeparator" w:id="0">
    <w:p w14:paraId="12440438" w14:textId="77777777" w:rsidR="00FB21A9" w:rsidRDefault="00FB21A9" w:rsidP="009C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91B9" w14:textId="77777777" w:rsidR="00FB21A9" w:rsidRDefault="00FB21A9" w:rsidP="004C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802B4" w14:textId="77777777" w:rsidR="00FB21A9" w:rsidRDefault="00FB21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E1EB" w14:textId="77777777" w:rsidR="00FB21A9" w:rsidRDefault="00FB21A9" w:rsidP="004C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771">
      <w:rPr>
        <w:rStyle w:val="PageNumber"/>
        <w:noProof/>
      </w:rPr>
      <w:t>7</w:t>
    </w:r>
    <w:r>
      <w:rPr>
        <w:rStyle w:val="PageNumber"/>
      </w:rPr>
      <w:fldChar w:fldCharType="end"/>
    </w:r>
  </w:p>
  <w:p w14:paraId="2E99D0A4" w14:textId="77777777" w:rsidR="00FB21A9" w:rsidRDefault="00FB21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7956" w14:textId="77777777" w:rsidR="00FB21A9" w:rsidRDefault="00FB21A9" w:rsidP="009C0C60">
      <w:r>
        <w:separator/>
      </w:r>
    </w:p>
  </w:footnote>
  <w:footnote w:type="continuationSeparator" w:id="0">
    <w:p w14:paraId="2CE88550" w14:textId="77777777" w:rsidR="00FB21A9" w:rsidRDefault="00FB21A9" w:rsidP="009C0C60">
      <w:r>
        <w:continuationSeparator/>
      </w:r>
    </w:p>
  </w:footnote>
  <w:footnote w:id="1">
    <w:p w14:paraId="100A905C" w14:textId="486CBEC1" w:rsidR="00FB21A9" w:rsidRPr="0032325D" w:rsidRDefault="00FB21A9">
      <w:pPr>
        <w:pStyle w:val="FootnoteText"/>
        <w:rPr>
          <w:color w:val="365F91" w:themeColor="accent1" w:themeShade="BF"/>
          <w:sz w:val="20"/>
          <w:szCs w:val="20"/>
        </w:rPr>
      </w:pPr>
      <w:r w:rsidRPr="0032325D">
        <w:rPr>
          <w:rStyle w:val="FootnoteReference"/>
          <w:color w:val="365F91" w:themeColor="accent1" w:themeShade="BF"/>
        </w:rPr>
        <w:footnoteRef/>
      </w:r>
      <w:r w:rsidRPr="0032325D">
        <w:rPr>
          <w:color w:val="365F91" w:themeColor="accent1" w:themeShade="BF"/>
        </w:rPr>
        <w:t xml:space="preserve"> </w:t>
      </w:r>
      <w:r w:rsidRPr="0032325D">
        <w:rPr>
          <w:color w:val="365F91" w:themeColor="accent1" w:themeShade="BF"/>
          <w:sz w:val="20"/>
          <w:szCs w:val="20"/>
        </w:rPr>
        <w:t xml:space="preserve">Please keep in mind that a syllabus is like a contract: it tells you what you should expect from this course at the same time that it </w:t>
      </w:r>
      <w:proofErr w:type="gramStart"/>
      <w:r w:rsidRPr="0032325D">
        <w:rPr>
          <w:color w:val="365F91" w:themeColor="accent1" w:themeShade="BF"/>
          <w:sz w:val="20"/>
          <w:szCs w:val="20"/>
        </w:rPr>
        <w:t>specifies</w:t>
      </w:r>
      <w:proofErr w:type="gramEnd"/>
      <w:r w:rsidRPr="0032325D">
        <w:rPr>
          <w:color w:val="365F91" w:themeColor="accent1" w:themeShade="BF"/>
          <w:sz w:val="20"/>
          <w:szCs w:val="20"/>
        </w:rPr>
        <w:t xml:space="preserve"> what is expected from </w:t>
      </w:r>
      <w:r w:rsidRPr="004F2862">
        <w:rPr>
          <w:i/>
          <w:color w:val="365F91" w:themeColor="accent1" w:themeShade="BF"/>
          <w:sz w:val="20"/>
          <w:szCs w:val="20"/>
        </w:rPr>
        <w:t>you</w:t>
      </w:r>
      <w:r w:rsidRPr="0032325D">
        <w:rPr>
          <w:color w:val="365F91" w:themeColor="accent1" w:themeShade="BF"/>
          <w:sz w:val="20"/>
          <w:szCs w:val="20"/>
        </w:rPr>
        <w:t>. As</w:t>
      </w:r>
      <w:r>
        <w:rPr>
          <w:color w:val="365F91" w:themeColor="accent1" w:themeShade="BF"/>
          <w:sz w:val="20"/>
          <w:szCs w:val="20"/>
        </w:rPr>
        <w:t xml:space="preserve"> a student in a college </w:t>
      </w:r>
      <w:r w:rsidRPr="0032325D">
        <w:rPr>
          <w:color w:val="365F91" w:themeColor="accent1" w:themeShade="BF"/>
          <w:sz w:val="20"/>
          <w:szCs w:val="20"/>
        </w:rPr>
        <w:t>class, you are expected to meet the requirements. If any of these pose a</w:t>
      </w:r>
      <w:r w:rsidRPr="0032325D">
        <w:rPr>
          <w:color w:val="365F91" w:themeColor="accent1" w:themeShade="BF"/>
          <w:sz w:val="22"/>
          <w:szCs w:val="22"/>
        </w:rPr>
        <w:t xml:space="preserve"> </w:t>
      </w:r>
      <w:r w:rsidRPr="0032325D">
        <w:rPr>
          <w:color w:val="365F91" w:themeColor="accent1" w:themeShade="BF"/>
          <w:sz w:val="20"/>
          <w:szCs w:val="20"/>
        </w:rPr>
        <w:t>problem for you, please consider taking a different course.</w:t>
      </w:r>
    </w:p>
  </w:footnote>
  <w:footnote w:id="2">
    <w:p w14:paraId="5C79DCAC" w14:textId="420554BE" w:rsidR="00FB21A9" w:rsidRPr="0032325D" w:rsidRDefault="00FB21A9">
      <w:pPr>
        <w:pStyle w:val="FootnoteText"/>
        <w:rPr>
          <w:color w:val="365F91" w:themeColor="accent1" w:themeShade="BF"/>
          <w:sz w:val="20"/>
          <w:szCs w:val="20"/>
        </w:rPr>
      </w:pPr>
      <w:r w:rsidRPr="0032325D">
        <w:rPr>
          <w:rStyle w:val="FootnoteReference"/>
          <w:color w:val="365F91" w:themeColor="accent1" w:themeShade="BF"/>
        </w:rPr>
        <w:footnoteRef/>
      </w:r>
      <w:r w:rsidRPr="0032325D">
        <w:rPr>
          <w:color w:val="365F91" w:themeColor="accent1" w:themeShade="BF"/>
        </w:rPr>
        <w:t xml:space="preserve"> </w:t>
      </w:r>
      <w:r w:rsidRPr="0032325D">
        <w:rPr>
          <w:color w:val="365F91" w:themeColor="accent1" w:themeShade="BF"/>
          <w:sz w:val="20"/>
          <w:szCs w:val="20"/>
        </w:rPr>
        <w:t>I am aware that the number of points exceeds 100. This is to give you the leeway to skip an assignment and/or raise your grade.</w:t>
      </w:r>
    </w:p>
  </w:footnote>
  <w:footnote w:id="3">
    <w:p w14:paraId="5098F17F" w14:textId="372ECCA3" w:rsidR="00FB21A9" w:rsidRPr="0032325D" w:rsidRDefault="00FB21A9" w:rsidP="00785968">
      <w:pPr>
        <w:pStyle w:val="FootnoteText"/>
        <w:rPr>
          <w:color w:val="365F91" w:themeColor="accent1" w:themeShade="BF"/>
        </w:rPr>
      </w:pPr>
      <w:r w:rsidRPr="0032325D">
        <w:rPr>
          <w:rStyle w:val="FootnoteReference"/>
          <w:color w:val="365F91" w:themeColor="accent1" w:themeShade="BF"/>
        </w:rPr>
        <w:footnoteRef/>
      </w:r>
      <w:r w:rsidRPr="0032325D">
        <w:rPr>
          <w:color w:val="365F91" w:themeColor="accent1" w:themeShade="BF"/>
        </w:rPr>
        <w:t xml:space="preserve"> </w:t>
      </w:r>
      <w:proofErr w:type="gramStart"/>
      <w:r w:rsidRPr="0032325D">
        <w:rPr>
          <w:color w:val="365F91" w:themeColor="accent1" w:themeShade="BF"/>
          <w:sz w:val="20"/>
          <w:szCs w:val="20"/>
        </w:rPr>
        <w:t>All reading and writing assignments are due on the day listed on the syllabus.</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09294" w14:textId="1FCC312C" w:rsidR="00FB21A9" w:rsidRPr="006E6467" w:rsidRDefault="00FB21A9">
    <w:pPr>
      <w:pStyle w:val="Header"/>
      <w:rPr>
        <w:color w:val="365F91" w:themeColor="accent1" w:themeShade="BF"/>
        <w:sz w:val="20"/>
        <w:szCs w:val="20"/>
      </w:rPr>
    </w:pPr>
    <w:r>
      <w:tab/>
    </w:r>
    <w:r>
      <w:tab/>
    </w:r>
    <w:r w:rsidRPr="006E6467">
      <w:rPr>
        <w:color w:val="365F91" w:themeColor="accent1" w:themeShade="BF"/>
        <w:sz w:val="20"/>
        <w:szCs w:val="20"/>
      </w:rPr>
      <w:t>Fall 2018 History 50:510:380</w:t>
    </w:r>
  </w:p>
  <w:p w14:paraId="390ED3CF" w14:textId="27358E4F" w:rsidR="00FB21A9" w:rsidRDefault="00FB21A9">
    <w:pPr>
      <w:pStyle w:val="Header"/>
    </w:pPr>
    <w:r w:rsidRPr="006E6467">
      <w:rPr>
        <w:color w:val="365F91" w:themeColor="accent1" w:themeShade="BF"/>
        <w:sz w:val="20"/>
        <w:szCs w:val="20"/>
      </w:rPr>
      <w:tab/>
    </w:r>
    <w:r w:rsidRPr="006E6467">
      <w:rPr>
        <w:color w:val="365F91" w:themeColor="accent1" w:themeShade="BF"/>
        <w:sz w:val="20"/>
        <w:szCs w:val="20"/>
      </w:rPr>
      <w:tab/>
      <w:t>Bernstein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60"/>
    <w:rsid w:val="00011B3F"/>
    <w:rsid w:val="00030FA0"/>
    <w:rsid w:val="000674F0"/>
    <w:rsid w:val="00072F8B"/>
    <w:rsid w:val="000B3F32"/>
    <w:rsid w:val="000F2D69"/>
    <w:rsid w:val="000F4FF1"/>
    <w:rsid w:val="000F6634"/>
    <w:rsid w:val="000F7661"/>
    <w:rsid w:val="00116611"/>
    <w:rsid w:val="00120FA8"/>
    <w:rsid w:val="00130678"/>
    <w:rsid w:val="00154476"/>
    <w:rsid w:val="00186E62"/>
    <w:rsid w:val="00196FE2"/>
    <w:rsid w:val="001A6437"/>
    <w:rsid w:val="001D23D1"/>
    <w:rsid w:val="001F5EC1"/>
    <w:rsid w:val="00221CCF"/>
    <w:rsid w:val="00272CEB"/>
    <w:rsid w:val="002C079F"/>
    <w:rsid w:val="002F072F"/>
    <w:rsid w:val="002F3BED"/>
    <w:rsid w:val="003059B6"/>
    <w:rsid w:val="00305AD5"/>
    <w:rsid w:val="0032325D"/>
    <w:rsid w:val="00337057"/>
    <w:rsid w:val="003466A0"/>
    <w:rsid w:val="00352771"/>
    <w:rsid w:val="00376062"/>
    <w:rsid w:val="00384D83"/>
    <w:rsid w:val="003909B5"/>
    <w:rsid w:val="003E03A8"/>
    <w:rsid w:val="00464E1A"/>
    <w:rsid w:val="0047035C"/>
    <w:rsid w:val="00496CEF"/>
    <w:rsid w:val="004B2BB4"/>
    <w:rsid w:val="004C632C"/>
    <w:rsid w:val="004C7EF4"/>
    <w:rsid w:val="004F2862"/>
    <w:rsid w:val="00505418"/>
    <w:rsid w:val="00511346"/>
    <w:rsid w:val="00525C31"/>
    <w:rsid w:val="00551EB7"/>
    <w:rsid w:val="0058671E"/>
    <w:rsid w:val="00593582"/>
    <w:rsid w:val="005A79A6"/>
    <w:rsid w:val="005B3C2B"/>
    <w:rsid w:val="005D33BD"/>
    <w:rsid w:val="005E6708"/>
    <w:rsid w:val="005F1181"/>
    <w:rsid w:val="00600CF4"/>
    <w:rsid w:val="00621933"/>
    <w:rsid w:val="00623056"/>
    <w:rsid w:val="00675F17"/>
    <w:rsid w:val="0069203B"/>
    <w:rsid w:val="006B4D08"/>
    <w:rsid w:val="006B667F"/>
    <w:rsid w:val="006C4C3C"/>
    <w:rsid w:val="006E43A3"/>
    <w:rsid w:val="006E6467"/>
    <w:rsid w:val="006F69DF"/>
    <w:rsid w:val="00701979"/>
    <w:rsid w:val="0078152E"/>
    <w:rsid w:val="00785968"/>
    <w:rsid w:val="007C13A6"/>
    <w:rsid w:val="007F4D6F"/>
    <w:rsid w:val="00815B7F"/>
    <w:rsid w:val="00830134"/>
    <w:rsid w:val="008452F8"/>
    <w:rsid w:val="008A6515"/>
    <w:rsid w:val="008A656D"/>
    <w:rsid w:val="008C0847"/>
    <w:rsid w:val="008C0D85"/>
    <w:rsid w:val="00910937"/>
    <w:rsid w:val="00943980"/>
    <w:rsid w:val="00952CBD"/>
    <w:rsid w:val="00980728"/>
    <w:rsid w:val="00990B86"/>
    <w:rsid w:val="009C0C60"/>
    <w:rsid w:val="009D363D"/>
    <w:rsid w:val="009E7642"/>
    <w:rsid w:val="00A41281"/>
    <w:rsid w:val="00A42793"/>
    <w:rsid w:val="00A4738F"/>
    <w:rsid w:val="00A875F0"/>
    <w:rsid w:val="00AD4F98"/>
    <w:rsid w:val="00AD6D00"/>
    <w:rsid w:val="00B074D7"/>
    <w:rsid w:val="00B20B86"/>
    <w:rsid w:val="00B54AAD"/>
    <w:rsid w:val="00B56D5F"/>
    <w:rsid w:val="00BD1DAB"/>
    <w:rsid w:val="00BD78F9"/>
    <w:rsid w:val="00BF4B63"/>
    <w:rsid w:val="00C11AAC"/>
    <w:rsid w:val="00C26C66"/>
    <w:rsid w:val="00C3306D"/>
    <w:rsid w:val="00C451AA"/>
    <w:rsid w:val="00C8633A"/>
    <w:rsid w:val="00CF5AEA"/>
    <w:rsid w:val="00D01A9E"/>
    <w:rsid w:val="00D07E01"/>
    <w:rsid w:val="00D23A0F"/>
    <w:rsid w:val="00D379DB"/>
    <w:rsid w:val="00D46670"/>
    <w:rsid w:val="00D8016C"/>
    <w:rsid w:val="00D929D4"/>
    <w:rsid w:val="00DA54E6"/>
    <w:rsid w:val="00DA7A6E"/>
    <w:rsid w:val="00DE62AD"/>
    <w:rsid w:val="00E2784B"/>
    <w:rsid w:val="00E71DD0"/>
    <w:rsid w:val="00E9174D"/>
    <w:rsid w:val="00EA0C77"/>
    <w:rsid w:val="00EB1360"/>
    <w:rsid w:val="00EF1F3A"/>
    <w:rsid w:val="00F22C36"/>
    <w:rsid w:val="00F2367E"/>
    <w:rsid w:val="00F30A19"/>
    <w:rsid w:val="00F3258B"/>
    <w:rsid w:val="00F73E07"/>
    <w:rsid w:val="00F77C47"/>
    <w:rsid w:val="00F859AC"/>
    <w:rsid w:val="00FA76DD"/>
    <w:rsid w:val="00FB21A9"/>
    <w:rsid w:val="00FB6416"/>
    <w:rsid w:val="00FC135D"/>
    <w:rsid w:val="00FF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CE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C60"/>
    <w:rPr>
      <w:color w:val="0000FF" w:themeColor="hyperlink"/>
      <w:u w:val="single"/>
    </w:rPr>
  </w:style>
  <w:style w:type="paragraph" w:styleId="FootnoteText">
    <w:name w:val="footnote text"/>
    <w:basedOn w:val="Normal"/>
    <w:link w:val="FootnoteTextChar"/>
    <w:uiPriority w:val="99"/>
    <w:unhideWhenUsed/>
    <w:rsid w:val="009C0C60"/>
  </w:style>
  <w:style w:type="character" w:customStyle="1" w:styleId="FootnoteTextChar">
    <w:name w:val="Footnote Text Char"/>
    <w:basedOn w:val="DefaultParagraphFont"/>
    <w:link w:val="FootnoteText"/>
    <w:uiPriority w:val="99"/>
    <w:rsid w:val="009C0C60"/>
  </w:style>
  <w:style w:type="character" w:styleId="FootnoteReference">
    <w:name w:val="footnote reference"/>
    <w:basedOn w:val="DefaultParagraphFont"/>
    <w:uiPriority w:val="99"/>
    <w:unhideWhenUsed/>
    <w:rsid w:val="009C0C60"/>
    <w:rPr>
      <w:vertAlign w:val="superscript"/>
    </w:rPr>
  </w:style>
  <w:style w:type="paragraph" w:styleId="Footer">
    <w:name w:val="footer"/>
    <w:basedOn w:val="Normal"/>
    <w:link w:val="FooterChar"/>
    <w:uiPriority w:val="99"/>
    <w:unhideWhenUsed/>
    <w:rsid w:val="004C7EF4"/>
    <w:pPr>
      <w:tabs>
        <w:tab w:val="center" w:pos="4320"/>
        <w:tab w:val="right" w:pos="8640"/>
      </w:tabs>
    </w:pPr>
  </w:style>
  <w:style w:type="character" w:customStyle="1" w:styleId="FooterChar">
    <w:name w:val="Footer Char"/>
    <w:basedOn w:val="DefaultParagraphFont"/>
    <w:link w:val="Footer"/>
    <w:uiPriority w:val="99"/>
    <w:rsid w:val="004C7EF4"/>
  </w:style>
  <w:style w:type="character" w:styleId="PageNumber">
    <w:name w:val="page number"/>
    <w:basedOn w:val="DefaultParagraphFont"/>
    <w:uiPriority w:val="99"/>
    <w:semiHidden/>
    <w:unhideWhenUsed/>
    <w:rsid w:val="004C7EF4"/>
  </w:style>
  <w:style w:type="character" w:styleId="FollowedHyperlink">
    <w:name w:val="FollowedHyperlink"/>
    <w:basedOn w:val="DefaultParagraphFont"/>
    <w:uiPriority w:val="99"/>
    <w:semiHidden/>
    <w:unhideWhenUsed/>
    <w:rsid w:val="008C0847"/>
    <w:rPr>
      <w:color w:val="800080" w:themeColor="followedHyperlink"/>
      <w:u w:val="single"/>
    </w:rPr>
  </w:style>
  <w:style w:type="paragraph" w:styleId="BalloonText">
    <w:name w:val="Balloon Text"/>
    <w:basedOn w:val="Normal"/>
    <w:link w:val="BalloonTextChar"/>
    <w:uiPriority w:val="99"/>
    <w:semiHidden/>
    <w:unhideWhenUsed/>
    <w:rsid w:val="00346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6A0"/>
    <w:rPr>
      <w:rFonts w:ascii="Lucida Grande" w:hAnsi="Lucida Grande" w:cs="Lucida Grande"/>
      <w:sz w:val="18"/>
      <w:szCs w:val="18"/>
    </w:rPr>
  </w:style>
  <w:style w:type="paragraph" w:styleId="Header">
    <w:name w:val="header"/>
    <w:basedOn w:val="Normal"/>
    <w:link w:val="HeaderChar"/>
    <w:uiPriority w:val="99"/>
    <w:unhideWhenUsed/>
    <w:rsid w:val="003466A0"/>
    <w:pPr>
      <w:tabs>
        <w:tab w:val="center" w:pos="4320"/>
        <w:tab w:val="right" w:pos="8640"/>
      </w:tabs>
    </w:pPr>
  </w:style>
  <w:style w:type="character" w:customStyle="1" w:styleId="HeaderChar">
    <w:name w:val="Header Char"/>
    <w:basedOn w:val="DefaultParagraphFont"/>
    <w:link w:val="Header"/>
    <w:uiPriority w:val="99"/>
    <w:rsid w:val="003466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C60"/>
    <w:rPr>
      <w:color w:val="0000FF" w:themeColor="hyperlink"/>
      <w:u w:val="single"/>
    </w:rPr>
  </w:style>
  <w:style w:type="paragraph" w:styleId="FootnoteText">
    <w:name w:val="footnote text"/>
    <w:basedOn w:val="Normal"/>
    <w:link w:val="FootnoteTextChar"/>
    <w:uiPriority w:val="99"/>
    <w:unhideWhenUsed/>
    <w:rsid w:val="009C0C60"/>
  </w:style>
  <w:style w:type="character" w:customStyle="1" w:styleId="FootnoteTextChar">
    <w:name w:val="Footnote Text Char"/>
    <w:basedOn w:val="DefaultParagraphFont"/>
    <w:link w:val="FootnoteText"/>
    <w:uiPriority w:val="99"/>
    <w:rsid w:val="009C0C60"/>
  </w:style>
  <w:style w:type="character" w:styleId="FootnoteReference">
    <w:name w:val="footnote reference"/>
    <w:basedOn w:val="DefaultParagraphFont"/>
    <w:uiPriority w:val="99"/>
    <w:unhideWhenUsed/>
    <w:rsid w:val="009C0C60"/>
    <w:rPr>
      <w:vertAlign w:val="superscript"/>
    </w:rPr>
  </w:style>
  <w:style w:type="paragraph" w:styleId="Footer">
    <w:name w:val="footer"/>
    <w:basedOn w:val="Normal"/>
    <w:link w:val="FooterChar"/>
    <w:uiPriority w:val="99"/>
    <w:unhideWhenUsed/>
    <w:rsid w:val="004C7EF4"/>
    <w:pPr>
      <w:tabs>
        <w:tab w:val="center" w:pos="4320"/>
        <w:tab w:val="right" w:pos="8640"/>
      </w:tabs>
    </w:pPr>
  </w:style>
  <w:style w:type="character" w:customStyle="1" w:styleId="FooterChar">
    <w:name w:val="Footer Char"/>
    <w:basedOn w:val="DefaultParagraphFont"/>
    <w:link w:val="Footer"/>
    <w:uiPriority w:val="99"/>
    <w:rsid w:val="004C7EF4"/>
  </w:style>
  <w:style w:type="character" w:styleId="PageNumber">
    <w:name w:val="page number"/>
    <w:basedOn w:val="DefaultParagraphFont"/>
    <w:uiPriority w:val="99"/>
    <w:semiHidden/>
    <w:unhideWhenUsed/>
    <w:rsid w:val="004C7EF4"/>
  </w:style>
  <w:style w:type="character" w:styleId="FollowedHyperlink">
    <w:name w:val="FollowedHyperlink"/>
    <w:basedOn w:val="DefaultParagraphFont"/>
    <w:uiPriority w:val="99"/>
    <w:semiHidden/>
    <w:unhideWhenUsed/>
    <w:rsid w:val="008C0847"/>
    <w:rPr>
      <w:color w:val="800080" w:themeColor="followedHyperlink"/>
      <w:u w:val="single"/>
    </w:rPr>
  </w:style>
  <w:style w:type="paragraph" w:styleId="BalloonText">
    <w:name w:val="Balloon Text"/>
    <w:basedOn w:val="Normal"/>
    <w:link w:val="BalloonTextChar"/>
    <w:uiPriority w:val="99"/>
    <w:semiHidden/>
    <w:unhideWhenUsed/>
    <w:rsid w:val="00346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6A0"/>
    <w:rPr>
      <w:rFonts w:ascii="Lucida Grande" w:hAnsi="Lucida Grande" w:cs="Lucida Grande"/>
      <w:sz w:val="18"/>
      <w:szCs w:val="18"/>
    </w:rPr>
  </w:style>
  <w:style w:type="paragraph" w:styleId="Header">
    <w:name w:val="header"/>
    <w:basedOn w:val="Normal"/>
    <w:link w:val="HeaderChar"/>
    <w:uiPriority w:val="99"/>
    <w:unhideWhenUsed/>
    <w:rsid w:val="003466A0"/>
    <w:pPr>
      <w:tabs>
        <w:tab w:val="center" w:pos="4320"/>
        <w:tab w:val="right" w:pos="8640"/>
      </w:tabs>
    </w:pPr>
  </w:style>
  <w:style w:type="character" w:customStyle="1" w:styleId="HeaderChar">
    <w:name w:val="Header Char"/>
    <w:basedOn w:val="DefaultParagraphFont"/>
    <w:link w:val="Header"/>
    <w:uiPriority w:val="99"/>
    <w:rsid w:val="0034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236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urie.bernstein@rutgers.edu" TargetMode="External"/><Relationship Id="rId8" Type="http://schemas.openxmlformats.org/officeDocument/2006/relationships/image" Target="media/image1.jpeg"/><Relationship Id="rId9" Type="http://schemas.openxmlformats.org/officeDocument/2006/relationships/hyperlink" Target="mailto:tpure@rutgers.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1954</Words>
  <Characters>11139</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Rutgers</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Bernstein</dc:creator>
  <cp:keywords/>
  <dc:description/>
  <cp:lastModifiedBy>Laurie Bernstein</cp:lastModifiedBy>
  <cp:revision>9</cp:revision>
  <dcterms:created xsi:type="dcterms:W3CDTF">2018-05-14T15:02:00Z</dcterms:created>
  <dcterms:modified xsi:type="dcterms:W3CDTF">2018-05-14T18:44:00Z</dcterms:modified>
</cp:coreProperties>
</file>