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tabs>
          <w:tab w:val="right" w:pos="9340"/>
        </w:tabs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de-DE"/>
        </w:rPr>
        <w:t>History 512:537/MALS 606:542</w:t>
        <w:tab/>
        <w:t>Laurie Bernstein</w:t>
      </w:r>
    </w:p>
    <w:p>
      <w:pPr>
        <w:pStyle w:val="Body"/>
        <w:tabs>
          <w:tab w:val="right" w:pos="9340"/>
        </w:tabs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nl-NL"/>
        </w:rPr>
        <w:t>Fall 2015</w:t>
        <w:tab/>
        <w:t>429 Cooper, 1</w:t>
      </w:r>
      <w:r>
        <w:rPr>
          <w:rFonts w:ascii="Cambria" w:cs="Cambria" w:hAnsi="Cambria" w:eastAsia="Cambria"/>
          <w:vertAlign w:val="superscript"/>
          <w:rtl w:val="0"/>
        </w:rPr>
        <w:t>st</w:t>
      </w:r>
      <w:r>
        <w:rPr>
          <w:rFonts w:ascii="Cambria" w:cs="Cambria" w:hAnsi="Cambria" w:eastAsia="Cambria"/>
          <w:rtl w:val="0"/>
          <w:lang w:val="nl-NL"/>
        </w:rPr>
        <w:t xml:space="preserve"> floor conference room</w:t>
      </w:r>
    </w:p>
    <w:p>
      <w:pPr>
        <w:pStyle w:val="Body"/>
        <w:tabs>
          <w:tab w:val="right" w:pos="9340"/>
        </w:tabs>
        <w:rPr>
          <w:rFonts w:ascii="Cambria" w:cs="Cambria" w:hAnsi="Cambria" w:eastAsia="Cambria"/>
        </w:rPr>
      </w:pPr>
      <w:hyperlink r:id="rId4" w:history="1">
        <w:r>
          <w:rPr>
            <w:rStyle w:val="Hyperlink.0"/>
            <w:rFonts w:ascii="Cambria" w:cs="Cambria" w:hAnsi="Cambria" w:eastAsia="Cambria"/>
            <w:rtl w:val="0"/>
          </w:rPr>
          <w:t>laurie.bernstein@rutgers.edu</w:t>
        </w:r>
      </w:hyperlink>
      <w:r>
        <w:rPr>
          <w:rFonts w:ascii="Cambria" w:cs="Cambria" w:hAnsi="Cambria" w:eastAsia="Cambria"/>
          <w:rtl w:val="0"/>
        </w:rPr>
        <w:tab/>
      </w:r>
      <w:r>
        <w:rPr>
          <w:rFonts w:ascii="Cambria" w:cs="Cambria" w:hAnsi="Cambria" w:eastAsia="Cambria"/>
          <w:rtl w:val="0"/>
          <w:lang w:val="de-DE"/>
        </w:rPr>
        <w:t>lauriebernstein.camden.rutgers.edu</w:t>
      </w:r>
    </w:p>
    <w:p>
      <w:pPr>
        <w:pStyle w:val="Body"/>
        <w:tabs>
          <w:tab w:val="right" w:pos="9340"/>
        </w:tabs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>Office hours: TTh 1:30-2:45, and by appointment in 429 Cooper, #202</w:t>
      </w:r>
    </w:p>
    <w:p>
      <w:pPr>
        <w:pStyle w:val="Body"/>
        <w:rPr>
          <w:rFonts w:ascii="Cambria" w:cs="Cambria" w:hAnsi="Cambria" w:eastAsia="Cambria"/>
        </w:rPr>
      </w:pPr>
    </w:p>
    <w:p>
      <w:pPr>
        <w:pStyle w:val="Body"/>
        <w:tabs>
          <w:tab w:val="center" w:pos="4680"/>
        </w:tabs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ab/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>Topics in Global History II: Women in Revolution</w:t>
      </w:r>
    </w:p>
    <w:p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Cambria" w:cs="Cambria" w:hAnsi="Cambria" w:eastAsia="Cambria"/>
          <w:color w:val="000000"/>
          <w:u w:color="000000"/>
        </w:rPr>
      </w:pPr>
    </w:p>
    <w:p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Cambria" w:cs="Cambria" w:hAnsi="Cambria" w:eastAsia="Cambria"/>
          <w:color w:val="000000"/>
          <w:u w:color="000000"/>
        </w:rPr>
      </w:pPr>
      <w:r>
        <w:rPr>
          <w:rFonts w:ascii="Cambria" w:cs="Cambria" w:hAnsi="Cambria" w:eastAsia="Cambria"/>
          <w:color w:val="000000"/>
          <w:u w:color="000000"/>
          <w:rtl w:val="0"/>
          <w:lang w:val="en-US"/>
        </w:rPr>
        <w:t>This course will focus on women in revolutionary France, late Imperial Germany, and Russia prior to the revolutions of 1917 and under Bolshevik rule. Readings will examine women</w:t>
      </w:r>
      <w:r>
        <w:rPr>
          <w:rFonts w:ascii="Cambria" w:cs="Cambria" w:hAnsi="Cambria" w:eastAsia="Cambria"/>
          <w:color w:val="000000"/>
          <w:u w:color="000000"/>
          <w:rtl w:val="0"/>
          <w:lang w:val="fr-FR"/>
        </w:rPr>
        <w:t>’</w:t>
      </w:r>
      <w:r>
        <w:rPr>
          <w:rFonts w:ascii="Cambria" w:cs="Cambria" w:hAnsi="Cambria" w:eastAsia="Cambria"/>
          <w:color w:val="000000"/>
          <w:u w:color="000000"/>
          <w:rtl w:val="0"/>
          <w:lang w:val="en-US"/>
        </w:rPr>
        <w:t>s roles during these eras, historical understandings of gender and sexuality, and how the theoretical underpinnings of "libert</w:t>
      </w:r>
      <w:r>
        <w:rPr>
          <w:rFonts w:ascii="Cambria" w:cs="Cambria" w:hAnsi="Cambria" w:eastAsia="Cambria"/>
          <w:color w:val="000000"/>
          <w:u w:color="000000"/>
          <w:rtl w:val="0"/>
        </w:rPr>
        <w:t>é</w:t>
      </w:r>
      <w:r>
        <w:rPr>
          <w:rFonts w:ascii="Cambria" w:cs="Cambria" w:hAnsi="Cambria" w:eastAsia="Cambria"/>
          <w:color w:val="000000"/>
          <w:u w:color="000000"/>
          <w:rtl w:val="0"/>
        </w:rPr>
        <w:t xml:space="preserve">, </w:t>
      </w:r>
      <w:r>
        <w:rPr>
          <w:rFonts w:ascii="Cambria" w:cs="Cambria" w:hAnsi="Cambria" w:eastAsia="Cambria"/>
          <w:color w:val="000000"/>
          <w:u w:color="000000"/>
          <w:rtl w:val="0"/>
        </w:rPr>
        <w:t>é</w:t>
      </w:r>
      <w:r>
        <w:rPr>
          <w:rFonts w:ascii="Cambria" w:cs="Cambria" w:hAnsi="Cambria" w:eastAsia="Cambria"/>
          <w:color w:val="000000"/>
          <w:u w:color="000000"/>
          <w:rtl w:val="0"/>
        </w:rPr>
        <w:t>galit</w:t>
      </w:r>
      <w:r>
        <w:rPr>
          <w:rFonts w:ascii="Cambria" w:cs="Cambria" w:hAnsi="Cambria" w:eastAsia="Cambria"/>
          <w:color w:val="000000"/>
          <w:u w:color="000000"/>
          <w:rtl w:val="0"/>
        </w:rPr>
        <w:t>é</w:t>
      </w:r>
      <w:r>
        <w:rPr>
          <w:rFonts w:ascii="Cambria" w:cs="Cambria" w:hAnsi="Cambria" w:eastAsia="Cambria"/>
          <w:color w:val="000000"/>
          <w:u w:color="000000"/>
          <w:rtl w:val="0"/>
        </w:rPr>
        <w:t>, fraternit</w:t>
      </w:r>
      <w:r>
        <w:rPr>
          <w:rFonts w:ascii="Cambria" w:cs="Cambria" w:hAnsi="Cambria" w:eastAsia="Cambria"/>
          <w:color w:val="000000"/>
          <w:u w:color="000000"/>
          <w:rtl w:val="0"/>
        </w:rPr>
        <w:t>é</w:t>
      </w:r>
      <w:r>
        <w:rPr>
          <w:rFonts w:ascii="Cambria" w:cs="Cambria" w:hAnsi="Cambria" w:eastAsia="Cambria"/>
          <w:color w:val="000000"/>
          <w:u w:color="000000"/>
          <w:rtl w:val="0"/>
          <w:lang w:val="en-US"/>
        </w:rPr>
        <w:t xml:space="preserve">," Marxism and Marxist-Leninism, and feminism fared in practice. </w:t>
      </w:r>
      <w:r>
        <w:rPr>
          <w:rFonts w:ascii="Cambria" w:cs="Cambria" w:hAnsi="Cambria" w:eastAsia="Cambria"/>
          <w:rtl w:val="0"/>
          <w:lang w:val="en-US"/>
        </w:rPr>
        <w:t>Conducted as a seminar, the course will take the form of discussing one monograph or one set of primary sources each week.</w:t>
      </w:r>
    </w:p>
    <w:p>
      <w:pPr>
        <w:pStyle w:val="Body"/>
        <w:ind w:left="720" w:right="720" w:firstLine="0"/>
        <w:jc w:val="both"/>
        <w:rPr>
          <w:rFonts w:ascii="Cambria" w:cs="Cambria" w:hAnsi="Cambria" w:eastAsia="Cambria"/>
        </w:rPr>
      </w:pPr>
    </w:p>
    <w:p>
      <w:pPr>
        <w:pStyle w:val="Body"/>
        <w:ind w:left="630" w:right="720" w:hanging="630"/>
        <w:jc w:val="both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Required reading:</w:t>
      </w:r>
    </w:p>
    <w:p>
      <w:pPr>
        <w:pStyle w:val="Body"/>
        <w:ind w:left="720" w:hanging="72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 xml:space="preserve">August Bebel, </w:t>
      </w:r>
      <w:r>
        <w:rPr>
          <w:rFonts w:ascii="Cambria" w:cs="Cambria" w:hAnsi="Cambria" w:eastAsia="Cambria"/>
          <w:i w:val="1"/>
          <w:iCs w:val="1"/>
          <w:rtl w:val="0"/>
          <w:lang w:val="en-US"/>
        </w:rPr>
        <w:t xml:space="preserve">Woman and Socialism, </w:t>
      </w:r>
      <w:r>
        <w:rPr>
          <w:rFonts w:ascii="Cambria" w:cs="Cambria" w:hAnsi="Cambria" w:eastAsia="Cambria"/>
          <w:rtl w:val="0"/>
          <w:lang w:val="en-US"/>
        </w:rPr>
        <w:t>trans. Meta L. Stern (</w:t>
      </w:r>
      <w:r>
        <w:rPr>
          <w:rFonts w:ascii="Cambria" w:cs="Cambria" w:hAnsi="Cambria" w:eastAsia="Cambria"/>
          <w:rtl w:val="0"/>
          <w:lang w:val="en-US"/>
        </w:rPr>
        <w:t xml:space="preserve">Free download from </w:t>
      </w:r>
      <w:r>
        <w:rPr>
          <w:rFonts w:ascii="Cambria" w:cs="Cambria" w:hAnsi="Cambria" w:eastAsia="Cambria"/>
          <w:rtl w:val="0"/>
          <w:lang w:val="en-US"/>
        </w:rPr>
        <w:t>Socialist Literature Company, 2014</w:t>
      </w:r>
      <w:r>
        <w:rPr>
          <w:rFonts w:ascii="Cambria" w:cs="Cambria" w:hAnsi="Cambria" w:eastAsia="Cambria"/>
          <w:rtl w:val="0"/>
          <w:lang w:val="en-US"/>
        </w:rPr>
        <w:t xml:space="preserve"> at </w:t>
      </w:r>
      <w:r>
        <w:rPr>
          <w:rFonts w:ascii="Cambria" w:cs="Cambria" w:hAnsi="Cambria" w:eastAsia="Cambria"/>
          <w:rtl w:val="0"/>
        </w:rPr>
        <w:t>http://www.gutenberg.org/files/47244/47244-h/47244-h.htm)</w:t>
      </w:r>
    </w:p>
    <w:p>
      <w:pPr>
        <w:pStyle w:val="Body"/>
        <w:ind w:left="720" w:hanging="72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 xml:space="preserve">Suzanne Desan, </w:t>
      </w:r>
      <w:r>
        <w:rPr>
          <w:rFonts w:ascii="Cambria" w:cs="Cambria" w:hAnsi="Cambria" w:eastAsia="Cambria"/>
          <w:i w:val="1"/>
          <w:iCs w:val="1"/>
          <w:rtl w:val="0"/>
          <w:lang w:val="en-US"/>
        </w:rPr>
        <w:t>The Family on Trial in Revolutionary France</w:t>
      </w:r>
      <w:r>
        <w:rPr>
          <w:rFonts w:ascii="Cambria" w:cs="Cambria" w:hAnsi="Cambria" w:eastAsia="Cambria"/>
          <w:rtl w:val="0"/>
          <w:lang w:val="en-US"/>
        </w:rPr>
        <w:t xml:space="preserve"> (University of California Press, 2006)</w:t>
      </w:r>
    </w:p>
    <w:p>
      <w:pPr>
        <w:pStyle w:val="Body"/>
        <w:ind w:left="720" w:hanging="72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 xml:space="preserve">Catherine L. Dollard, </w:t>
      </w:r>
      <w:r>
        <w:rPr>
          <w:rFonts w:ascii="Cambria" w:cs="Cambria" w:hAnsi="Cambria" w:eastAsia="Cambria"/>
          <w:i w:val="1"/>
          <w:iCs w:val="1"/>
          <w:rtl w:val="0"/>
          <w:lang w:val="en-US"/>
        </w:rPr>
        <w:t>The Surplus Woman: Unmarried in Imperial Germany, 1871-1918</w:t>
      </w:r>
      <w:r>
        <w:rPr>
          <w:rFonts w:ascii="Cambria" w:cs="Cambria" w:hAnsi="Cambria" w:eastAsia="Cambria"/>
          <w:rtl w:val="0"/>
          <w:lang w:val="en-US"/>
        </w:rPr>
        <w:t xml:space="preserve"> (Berghahn Books, 2012)</w:t>
      </w:r>
    </w:p>
    <w:p>
      <w:pPr>
        <w:pStyle w:val="Body"/>
        <w:ind w:left="900" w:hanging="90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fr-FR"/>
        </w:rPr>
        <w:t xml:space="preserve">Dominique Godineau, </w:t>
      </w:r>
      <w:r>
        <w:rPr>
          <w:rFonts w:ascii="Cambria" w:cs="Cambria" w:hAnsi="Cambria" w:eastAsia="Cambria"/>
          <w:i w:val="1"/>
          <w:iCs w:val="1"/>
          <w:rtl w:val="0"/>
          <w:lang w:val="en-US"/>
        </w:rPr>
        <w:t>The Women of Paris and Their French Revolution</w:t>
      </w:r>
      <w:r>
        <w:rPr>
          <w:rFonts w:ascii="Cambria" w:cs="Cambria" w:hAnsi="Cambria" w:eastAsia="Cambria"/>
          <w:rtl w:val="0"/>
          <w:lang w:val="en-US"/>
        </w:rPr>
        <w:t xml:space="preserve"> (University of California Press, 1998)</w:t>
      </w:r>
    </w:p>
    <w:p>
      <w:pPr>
        <w:pStyle w:val="Body"/>
        <w:ind w:left="900" w:hanging="90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 xml:space="preserve">Wendy Z. Goldman, </w:t>
      </w:r>
      <w:r>
        <w:rPr>
          <w:rFonts w:ascii="Cambria" w:cs="Cambria" w:hAnsi="Cambria" w:eastAsia="Cambria"/>
          <w:i w:val="1"/>
          <w:iCs w:val="1"/>
          <w:rtl w:val="0"/>
          <w:lang w:val="en-US"/>
        </w:rPr>
        <w:t>Women, the State and Revolution: Soviet Family Policy and Social Life, 1917-1936</w:t>
      </w:r>
      <w:r>
        <w:rPr>
          <w:rFonts w:ascii="Cambria" w:cs="Cambria" w:hAnsi="Cambria" w:eastAsia="Cambria"/>
          <w:rtl w:val="0"/>
          <w:lang w:val="en-US"/>
        </w:rPr>
        <w:t xml:space="preserve"> (Cambridge University Press, 1993)</w:t>
      </w:r>
    </w:p>
    <w:p>
      <w:pPr>
        <w:pStyle w:val="Body"/>
        <w:ind w:left="900" w:hanging="90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 xml:space="preserve">Lynn Hunt, </w:t>
      </w:r>
      <w:r>
        <w:rPr>
          <w:rFonts w:ascii="Cambria" w:cs="Cambria" w:hAnsi="Cambria" w:eastAsia="Cambria"/>
          <w:i w:val="1"/>
          <w:iCs w:val="1"/>
          <w:rtl w:val="0"/>
          <w:lang w:val="en-US"/>
        </w:rPr>
        <w:t>The Family Romance of the French Revolution</w:t>
      </w:r>
      <w:r>
        <w:rPr>
          <w:rFonts w:ascii="Cambria" w:cs="Cambria" w:hAnsi="Cambria" w:eastAsia="Cambria"/>
          <w:rtl w:val="0"/>
          <w:lang w:val="en-US"/>
        </w:rPr>
        <w:t xml:space="preserve"> (University of California Press, 1992)</w:t>
      </w:r>
    </w:p>
    <w:p>
      <w:pPr>
        <w:pStyle w:val="Body"/>
        <w:ind w:left="900" w:hanging="90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s-ES_tradnl"/>
        </w:rPr>
        <w:t xml:space="preserve">Marion Kaplan, </w:t>
      </w:r>
      <w:r>
        <w:rPr>
          <w:rFonts w:ascii="Cambria" w:cs="Cambria" w:hAnsi="Cambria" w:eastAsia="Cambria"/>
          <w:i w:val="1"/>
          <w:iCs w:val="1"/>
          <w:rtl w:val="0"/>
          <w:lang w:val="en-US"/>
        </w:rPr>
        <w:t>The Making of the Jewish Middle Class: Women, Family, and Identity in Imperial Germany</w:t>
      </w:r>
      <w:r>
        <w:rPr>
          <w:rFonts w:ascii="Cambria" w:cs="Cambria" w:hAnsi="Cambria" w:eastAsia="Cambria"/>
          <w:rtl w:val="0"/>
          <w:lang w:val="en-US"/>
        </w:rPr>
        <w:t xml:space="preserve"> (Oxford University Press, 1994)</w:t>
      </w:r>
    </w:p>
    <w:p>
      <w:pPr>
        <w:pStyle w:val="Body"/>
        <w:ind w:left="900" w:hanging="90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sv-SE"/>
        </w:rPr>
        <w:t xml:space="preserve">Alexandra Kollontai, </w:t>
      </w:r>
      <w:r>
        <w:rPr>
          <w:rFonts w:ascii="Cambria" w:cs="Cambria" w:hAnsi="Cambria" w:eastAsia="Cambria"/>
          <w:i w:val="1"/>
          <w:iCs w:val="1"/>
          <w:rtl w:val="0"/>
          <w:lang w:val="en-US"/>
        </w:rPr>
        <w:t>Selected Writings</w:t>
      </w:r>
      <w:r>
        <w:rPr>
          <w:rFonts w:ascii="Cambria" w:cs="Cambria" w:hAnsi="Cambria" w:eastAsia="Cambria"/>
          <w:rtl w:val="0"/>
        </w:rPr>
        <w:t xml:space="preserve"> (W.W. Norton &amp; Company, 1980)</w:t>
      </w:r>
    </w:p>
    <w:p>
      <w:pPr>
        <w:pStyle w:val="Body"/>
        <w:ind w:left="900" w:hanging="90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 xml:space="preserve">Jean H. Quataert, </w:t>
      </w:r>
      <w:r>
        <w:rPr>
          <w:rFonts w:ascii="Cambria" w:cs="Cambria" w:hAnsi="Cambria" w:eastAsia="Cambria"/>
          <w:i w:val="1"/>
          <w:iCs w:val="1"/>
          <w:rtl w:val="0"/>
          <w:lang w:val="en-US"/>
        </w:rPr>
        <w:t>Reluctant Feminists in German Social Democracy, 1885-1917</w:t>
      </w:r>
      <w:r>
        <w:rPr>
          <w:rFonts w:ascii="Cambria" w:cs="Cambria" w:hAnsi="Cambria" w:eastAsia="Cambria"/>
          <w:rtl w:val="0"/>
          <w:lang w:val="en-US"/>
        </w:rPr>
        <w:t xml:space="preserve"> (Princeton University Press, 1979)</w:t>
      </w:r>
    </w:p>
    <w:p>
      <w:pPr>
        <w:pStyle w:val="Body"/>
        <w:ind w:left="900" w:hanging="90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 xml:space="preserve">Rochelle Goldberg Ruthchild, </w:t>
      </w:r>
      <w:r>
        <w:rPr>
          <w:rFonts w:ascii="Cambria" w:cs="Cambria" w:hAnsi="Cambria" w:eastAsia="Cambria"/>
          <w:i w:val="1"/>
          <w:iCs w:val="1"/>
          <w:rtl w:val="0"/>
          <w:lang w:val="en-US"/>
        </w:rPr>
        <w:t>Equality and Revolution: Women</w:t>
      </w:r>
      <w:r>
        <w:rPr>
          <w:rFonts w:ascii="Cambria" w:cs="Cambria" w:hAnsi="Cambria" w:eastAsia="Cambria"/>
          <w:i w:val="1"/>
          <w:iCs w:val="1"/>
          <w:rtl w:val="0"/>
          <w:lang w:val="fr-FR"/>
        </w:rPr>
        <w:t>’</w:t>
      </w:r>
      <w:r>
        <w:rPr>
          <w:rFonts w:ascii="Cambria" w:cs="Cambria" w:hAnsi="Cambria" w:eastAsia="Cambria"/>
          <w:i w:val="1"/>
          <w:iCs w:val="1"/>
          <w:rtl w:val="0"/>
          <w:lang w:val="en-US"/>
        </w:rPr>
        <w:t>s Rights in the Russian Empire, 1905-1917</w:t>
      </w:r>
      <w:r>
        <w:rPr>
          <w:rFonts w:ascii="Cambria" w:cs="Cambria" w:hAnsi="Cambria" w:eastAsia="Cambria"/>
          <w:rtl w:val="0"/>
          <w:lang w:val="en-US"/>
        </w:rPr>
        <w:t xml:space="preserve"> (University of Pittsburgh Press, 2010)</w:t>
      </w:r>
    </w:p>
    <w:p>
      <w:pPr>
        <w:pStyle w:val="Body"/>
        <w:ind w:left="900" w:hanging="90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 xml:space="preserve">Mary Wollstonecraft, </w:t>
      </w:r>
      <w:r>
        <w:rPr>
          <w:rFonts w:ascii="Cambria" w:cs="Cambria" w:hAnsi="Cambria" w:eastAsia="Cambria"/>
          <w:i w:val="1"/>
          <w:iCs w:val="1"/>
          <w:rtl w:val="0"/>
          <w:lang w:val="en-US"/>
        </w:rPr>
        <w:t>A Vindication of the Rights of Woman</w:t>
      </w:r>
      <w:r>
        <w:rPr>
          <w:rFonts w:ascii="Cambria" w:cs="Cambria" w:hAnsi="Cambria" w:eastAsia="Cambria"/>
          <w:rtl w:val="0"/>
        </w:rPr>
        <w:t xml:space="preserve"> (Dover, 1996)</w:t>
      </w:r>
    </w:p>
    <w:p>
      <w:pPr>
        <w:pStyle w:val="Body"/>
        <w:ind w:left="720" w:hanging="720"/>
        <w:rPr>
          <w:rFonts w:ascii="Cambria" w:cs="Cambria" w:hAnsi="Cambria" w:eastAsia="Cambria"/>
          <w:rtl w:val="0"/>
        </w:rPr>
      </w:pPr>
      <w:r>
        <w:rPr>
          <w:rFonts w:ascii="Cambria" w:cs="Cambria" w:hAnsi="Cambria" w:eastAsia="Cambria"/>
          <w:rtl w:val="0"/>
          <w:lang w:val="en-US"/>
        </w:rPr>
        <w:t xml:space="preserve">Elizabeth A. Wood, </w:t>
      </w:r>
      <w:r>
        <w:rPr>
          <w:rFonts w:ascii="Cambria" w:cs="Cambria" w:hAnsi="Cambria" w:eastAsia="Cambria"/>
          <w:i w:val="1"/>
          <w:iCs w:val="1"/>
          <w:rtl w:val="0"/>
          <w:lang w:val="en-US"/>
        </w:rPr>
        <w:t>The Baba and the Comrade: Gender and Politics in Revolutionary Russia</w:t>
      </w:r>
      <w:r>
        <w:rPr>
          <w:rFonts w:ascii="Cambria" w:cs="Cambria" w:hAnsi="Cambria" w:eastAsia="Cambria"/>
          <w:rtl w:val="0"/>
          <w:lang w:val="en-US"/>
        </w:rPr>
        <w:t xml:space="preserve"> (Indiana University Press, 1997)</w:t>
      </w:r>
    </w:p>
    <w:p>
      <w:pPr>
        <w:pStyle w:val="Body"/>
        <w:ind w:left="720" w:hanging="720"/>
        <w:rPr>
          <w:rFonts w:ascii="Cambria" w:cs="Cambria" w:hAnsi="Cambria" w:eastAsia="Cambria"/>
        </w:rPr>
      </w:pPr>
    </w:p>
    <w:p>
      <w:pPr>
        <w:pStyle w:val="Body"/>
        <w:rPr>
          <w:rFonts w:ascii="Cambria" w:cs="Cambria" w:hAnsi="Cambria" w:eastAsia="Cambria"/>
        </w:rPr>
      </w:pPr>
    </w:p>
    <w:p>
      <w:pPr>
        <w:pStyle w:val="Body"/>
        <w:ind w:left="720" w:hanging="72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Requirements:</w:t>
      </w:r>
    </w:p>
    <w:p>
      <w:pPr>
        <w:pStyle w:val="Body"/>
        <w:ind w:left="1440" w:hanging="72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 xml:space="preserve">Attendance and participation (10%) </w:t>
      </w:r>
      <w:r>
        <w:rPr>
          <w:rFonts w:ascii="Cambria" w:cs="Cambria" w:hAnsi="Cambria" w:eastAsia="Cambria"/>
          <w:rtl w:val="0"/>
        </w:rPr>
        <w:t xml:space="preserve">– </w:t>
      </w:r>
      <w:r>
        <w:rPr>
          <w:rFonts w:ascii="Cambria" w:cs="Cambria" w:hAnsi="Cambria" w:eastAsia="Cambria"/>
          <w:rtl w:val="0"/>
          <w:lang w:val="en-US"/>
        </w:rPr>
        <w:t>Attendance, preparedness, and participation are required of all students</w:t>
      </w:r>
    </w:p>
    <w:p>
      <w:pPr>
        <w:pStyle w:val="Body"/>
        <w:ind w:left="1440" w:hanging="72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 xml:space="preserve">Formal reviews of four assigned books (10% each) </w:t>
      </w:r>
      <w:r>
        <w:rPr>
          <w:rFonts w:ascii="Cambria" w:cs="Cambria" w:hAnsi="Cambria" w:eastAsia="Cambria"/>
          <w:rtl w:val="0"/>
        </w:rPr>
        <w:t xml:space="preserve">– </w:t>
      </w:r>
      <w:r>
        <w:rPr>
          <w:rFonts w:ascii="Cambria" w:cs="Cambria" w:hAnsi="Cambria" w:eastAsia="Cambria"/>
          <w:rtl w:val="0"/>
          <w:lang w:val="en-US"/>
        </w:rPr>
        <w:t>Students will select four monographs for 4-5-page formal reviews that follow the guidelines posted on Sakai. Papers that receive grades below B- must be rewritten.</w:t>
      </w:r>
    </w:p>
    <w:p>
      <w:pPr>
        <w:pStyle w:val="Body"/>
        <w:ind w:left="1440" w:hanging="72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 xml:space="preserve">Informal reviews of five assigned books (5% each) </w:t>
      </w:r>
      <w:r>
        <w:rPr>
          <w:rFonts w:ascii="Cambria" w:cs="Cambria" w:hAnsi="Cambria" w:eastAsia="Cambria"/>
          <w:rtl w:val="0"/>
        </w:rPr>
        <w:t xml:space="preserve">– </w:t>
      </w:r>
      <w:r>
        <w:rPr>
          <w:rFonts w:ascii="Cambria" w:cs="Cambria" w:hAnsi="Cambria" w:eastAsia="Cambria"/>
          <w:rtl w:val="0"/>
          <w:lang w:val="en-US"/>
        </w:rPr>
        <w:t>Students will select five monographs for informal reviews.  Unlike the formal reviews which must adhere to the guidelines on Sakai, these papers will simply receive up to 3 points of credit based on how clear they make it that the week</w:t>
      </w:r>
      <w:r>
        <w:rPr>
          <w:rFonts w:ascii="Cambria" w:cs="Cambria" w:hAnsi="Cambria" w:eastAsia="Cambria"/>
          <w:rtl w:val="0"/>
          <w:lang w:val="fr-FR"/>
        </w:rPr>
        <w:t>’</w:t>
      </w:r>
      <w:r>
        <w:rPr>
          <w:rFonts w:ascii="Cambria" w:cs="Cambria" w:hAnsi="Cambria" w:eastAsia="Cambria"/>
          <w:rtl w:val="0"/>
          <w:lang w:val="en-US"/>
        </w:rPr>
        <w:t>s book has been read and considered carefully.  Students are free to take informal credit for a review originally handed in as a formal review so long as they notify me of this preference</w:t>
      </w:r>
    </w:p>
    <w:p>
      <w:pPr>
        <w:pStyle w:val="Body"/>
        <w:ind w:left="1440" w:hanging="72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 xml:space="preserve">Primary source questions (5% each) </w:t>
      </w:r>
      <w:r>
        <w:rPr>
          <w:rFonts w:ascii="Cambria" w:cs="Cambria" w:hAnsi="Cambria" w:eastAsia="Cambria"/>
          <w:rtl w:val="0"/>
        </w:rPr>
        <w:t xml:space="preserve">– </w:t>
      </w:r>
      <w:r>
        <w:rPr>
          <w:rFonts w:ascii="Cambria" w:cs="Cambria" w:hAnsi="Cambria" w:eastAsia="Cambria"/>
          <w:rtl w:val="0"/>
          <w:lang w:val="en-US"/>
        </w:rPr>
        <w:t>Students will submit a set of questions pertinent to each of our three primary source books (Wollstonecraft, Bebel, and Kollontai)</w:t>
      </w:r>
    </w:p>
    <w:p>
      <w:pPr>
        <w:pStyle w:val="Body"/>
        <w:ind w:left="1440" w:hanging="72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it-IT"/>
        </w:rPr>
        <w:t xml:space="preserve">Final paper (10%) </w:t>
      </w:r>
      <w:r>
        <w:rPr>
          <w:rFonts w:ascii="Cambria" w:cs="Cambria" w:hAnsi="Cambria" w:eastAsia="Cambria"/>
          <w:rtl w:val="0"/>
        </w:rPr>
        <w:t xml:space="preserve">– </w:t>
      </w:r>
      <w:r>
        <w:rPr>
          <w:rFonts w:ascii="Cambria" w:cs="Cambria" w:hAnsi="Cambria" w:eastAsia="Cambria"/>
          <w:rtl w:val="0"/>
          <w:lang w:val="en-US"/>
        </w:rPr>
        <w:t xml:space="preserve">Students will write a final paper addressing comparative historical issues relating to revolutionary France, Germany, and Russia </w:t>
      </w:r>
    </w:p>
    <w:p>
      <w:pPr>
        <w:pStyle w:val="Body"/>
        <w:rPr>
          <w:rFonts w:ascii="Cambria" w:cs="Cambria" w:hAnsi="Cambria" w:eastAsia="Cambria"/>
        </w:rPr>
      </w:pPr>
    </w:p>
    <w:p>
      <w:pPr>
        <w:pStyle w:val="Body"/>
        <w:tabs>
          <w:tab w:val="center" w:pos="4680"/>
        </w:tabs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ab/>
        <w:t>* * * * * * * * * * *</w:t>
      </w:r>
    </w:p>
    <w:p>
      <w:pPr>
        <w:pStyle w:val="Body"/>
        <w:ind w:left="720" w:hanging="72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 xml:space="preserve">Tuesday, </w:t>
      </w:r>
      <w:r>
        <w:rPr>
          <w:rFonts w:ascii="Cambria" w:cs="Cambria" w:hAnsi="Cambria" w:eastAsia="Cambria"/>
          <w:b w:val="1"/>
          <w:bCs w:val="1"/>
          <w:rtl w:val="0"/>
        </w:rPr>
        <w:t>September 1</w:t>
      </w:r>
    </w:p>
    <w:p>
      <w:pPr>
        <w:pStyle w:val="Body"/>
        <w:ind w:left="720" w:hanging="720"/>
        <w:rPr>
          <w:rFonts w:ascii="Cambria" w:cs="Cambria" w:hAnsi="Cambria" w:eastAsia="Cambria"/>
          <w:rtl w:val="0"/>
        </w:rPr>
      </w:pPr>
      <w:r>
        <w:rPr>
          <w:rFonts w:ascii="Cambria" w:cs="Cambria" w:hAnsi="Cambria" w:eastAsia="Cambria"/>
          <w:rtl w:val="0"/>
          <w:lang w:val="en-US"/>
        </w:rPr>
        <w:tab/>
        <w:t>Introduction to the course</w:t>
      </w:r>
    </w:p>
    <w:p>
      <w:pPr>
        <w:pStyle w:val="Body"/>
        <w:ind w:left="720" w:hanging="720"/>
        <w:rPr>
          <w:rFonts w:ascii="Cambria" w:cs="Cambria" w:hAnsi="Cambria" w:eastAsia="Cambria"/>
          <w:b w:val="1"/>
          <w:bCs w:val="1"/>
          <w:rtl w:val="0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Tuesday, September 8</w:t>
      </w:r>
    </w:p>
    <w:p>
      <w:pPr>
        <w:pStyle w:val="Body"/>
        <w:ind w:left="720" w:hanging="720"/>
        <w:rPr>
          <w:rFonts w:ascii="Cambria" w:cs="Cambria" w:hAnsi="Cambria" w:eastAsia="Cambria"/>
          <w:b w:val="0"/>
          <w:bCs w:val="0"/>
        </w:rPr>
      </w:pPr>
      <w:r>
        <w:rPr>
          <w:rFonts w:ascii="Cambria" w:cs="Cambria" w:hAnsi="Cambria" w:eastAsia="Cambria"/>
          <w:b w:val="1"/>
          <w:bCs w:val="1"/>
          <w:rtl w:val="0"/>
        </w:rPr>
        <w:tab/>
      </w:r>
      <w:r>
        <w:rPr>
          <w:rFonts w:ascii="Cambria" w:cs="Cambria" w:hAnsi="Cambria" w:eastAsia="Cambria"/>
          <w:b w:val="0"/>
          <w:bCs w:val="0"/>
          <w:rtl w:val="0"/>
          <w:lang w:val="en-US"/>
        </w:rPr>
        <w:t>No class today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 xml:space="preserve"> </w:t>
      </w:r>
      <w:r>
        <w:rPr>
          <w:rFonts w:ascii="Cambria" w:cs="Cambria" w:hAnsi="Cambria" w:eastAsia="Cambria"/>
          <w:b w:val="0"/>
          <w:bCs w:val="0"/>
          <w:rtl w:val="0"/>
          <w:lang w:val="en-US"/>
        </w:rPr>
        <w:t>(Rutgers</w:t>
      </w:r>
      <w:r>
        <w:rPr>
          <w:rFonts w:ascii="Cambria" w:cs="Cambria" w:hAnsi="Cambria" w:eastAsia="Cambria" w:hint="default"/>
          <w:b w:val="0"/>
          <w:bCs w:val="0"/>
          <w:rtl w:val="0"/>
          <w:lang w:val="en-US"/>
        </w:rPr>
        <w:t xml:space="preserve">’ </w:t>
      </w:r>
      <w:r>
        <w:rPr>
          <w:rFonts w:ascii="Cambria" w:cs="Cambria" w:hAnsi="Cambria" w:eastAsia="Cambria"/>
          <w:b w:val="0"/>
          <w:bCs w:val="0"/>
          <w:rtl w:val="0"/>
          <w:lang w:val="en-US"/>
        </w:rPr>
        <w:t>idiosyncratic scheduling)</w:t>
      </w:r>
    </w:p>
    <w:p>
      <w:pPr>
        <w:pStyle w:val="Body"/>
        <w:ind w:left="720" w:hanging="720"/>
        <w:rPr>
          <w:rFonts w:ascii="Cambria" w:cs="Cambria" w:hAnsi="Cambria" w:eastAsia="Cambria"/>
          <w:b w:val="1"/>
          <w:bCs w:val="1"/>
        </w:rPr>
      </w:pPr>
    </w:p>
    <w:p>
      <w:pPr>
        <w:pStyle w:val="Body"/>
        <w:ind w:left="720" w:hanging="720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</w:rPr>
        <w:t>France</w:t>
      </w:r>
    </w:p>
    <w:p>
      <w:pPr>
        <w:pStyle w:val="Body"/>
        <w:ind w:left="720" w:hanging="72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 xml:space="preserve">Tuesday, </w:t>
      </w:r>
      <w:r>
        <w:rPr>
          <w:rFonts w:ascii="Cambria" w:cs="Cambria" w:hAnsi="Cambria" w:eastAsia="Cambria"/>
          <w:b w:val="1"/>
          <w:bCs w:val="1"/>
          <w:rtl w:val="0"/>
        </w:rPr>
        <w:t xml:space="preserve">September 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 xml:space="preserve">15 </w:t>
      </w:r>
    </w:p>
    <w:p>
      <w:pPr>
        <w:pStyle w:val="Body"/>
        <w:ind w:left="720" w:hanging="72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ab/>
        <w:t>Read Hunt</w:t>
      </w:r>
    </w:p>
    <w:p>
      <w:pPr>
        <w:pStyle w:val="Body"/>
        <w:ind w:left="720" w:hanging="72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ab/>
        <w:t>*Option to hand in formal or informal review of Hunt via Sakai prior to class</w:t>
      </w:r>
    </w:p>
    <w:p>
      <w:pPr>
        <w:pStyle w:val="Body"/>
        <w:ind w:left="720" w:hanging="720"/>
        <w:rPr>
          <w:rFonts w:ascii="Cambria" w:cs="Cambria" w:hAnsi="Cambria" w:eastAsia="Cambria"/>
          <w:b w:val="1"/>
          <w:bCs w:val="1"/>
          <w:rtl w:val="0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 xml:space="preserve">Tuesday, </w:t>
      </w:r>
      <w:r>
        <w:rPr>
          <w:rFonts w:ascii="Cambria" w:cs="Cambria" w:hAnsi="Cambria" w:eastAsia="Cambria"/>
          <w:b w:val="1"/>
          <w:bCs w:val="1"/>
          <w:rtl w:val="0"/>
        </w:rPr>
        <w:t>September 22</w:t>
      </w:r>
    </w:p>
    <w:p>
      <w:pPr>
        <w:pStyle w:val="Body"/>
        <w:ind w:left="720" w:hanging="72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b w:val="1"/>
          <w:bCs w:val="1"/>
          <w:rtl w:val="0"/>
        </w:rPr>
        <w:tab/>
      </w:r>
      <w:r>
        <w:rPr>
          <w:rFonts w:ascii="Cambria" w:cs="Cambria" w:hAnsi="Cambria" w:eastAsia="Cambria"/>
          <w:rtl w:val="0"/>
          <w:lang w:val="en-US"/>
        </w:rPr>
        <w:t>No class today (</w:t>
      </w:r>
      <w:r>
        <w:rPr>
          <w:rFonts w:ascii="Cambria" w:cs="Cambria" w:hAnsi="Cambria" w:eastAsia="Cambria"/>
          <w:rtl w:val="0"/>
        </w:rPr>
        <w:t>Yom Kippur)</w:t>
      </w:r>
    </w:p>
    <w:p>
      <w:pPr>
        <w:pStyle w:val="Body"/>
        <w:ind w:left="720" w:hanging="72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b w:val="1"/>
          <w:bCs w:val="1"/>
          <w:rtl w:val="0"/>
        </w:rPr>
        <w:t>T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 xml:space="preserve">uesday, </w:t>
      </w:r>
      <w:r>
        <w:rPr>
          <w:rFonts w:ascii="Cambria" w:cs="Cambria" w:hAnsi="Cambria" w:eastAsia="Cambria"/>
          <w:b w:val="1"/>
          <w:bCs w:val="1"/>
          <w:rtl w:val="0"/>
        </w:rPr>
        <w:t xml:space="preserve">September 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>29</w:t>
      </w:r>
    </w:p>
    <w:p>
      <w:pPr>
        <w:pStyle w:val="Body"/>
        <w:ind w:left="720" w:hanging="72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ab/>
        <w:t>Read Godineau</w:t>
      </w:r>
    </w:p>
    <w:p>
      <w:pPr>
        <w:pStyle w:val="Body"/>
        <w:ind w:left="720" w:hanging="72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ab/>
        <w:t>*Option to hand in formal or informal review of Godineau via Sakai prior to class</w:t>
      </w:r>
    </w:p>
    <w:p>
      <w:pPr>
        <w:pStyle w:val="Body"/>
        <w:ind w:left="720" w:hanging="720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 xml:space="preserve">Tuesday, 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>October 6</w:t>
      </w:r>
    </w:p>
    <w:p>
      <w:pPr>
        <w:pStyle w:val="Body"/>
        <w:ind w:left="720" w:hanging="72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b w:val="1"/>
          <w:bCs w:val="1"/>
          <w:rtl w:val="0"/>
        </w:rPr>
        <w:tab/>
      </w:r>
      <w:r>
        <w:rPr>
          <w:rFonts w:ascii="Cambria" w:cs="Cambria" w:hAnsi="Cambria" w:eastAsia="Cambria"/>
          <w:rtl w:val="0"/>
          <w:lang w:val="en-US"/>
        </w:rPr>
        <w:t xml:space="preserve">Read Desan </w:t>
      </w:r>
    </w:p>
    <w:p>
      <w:pPr>
        <w:pStyle w:val="Body"/>
        <w:ind w:left="720" w:hanging="72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ab/>
        <w:t>*Option to hand in formal or informal review of Desan via Sakai prior to class</w:t>
      </w:r>
    </w:p>
    <w:p>
      <w:pPr>
        <w:pStyle w:val="Body"/>
        <w:ind w:left="720" w:hanging="72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Tuesday, October 13</w:t>
      </w:r>
    </w:p>
    <w:p>
      <w:pPr>
        <w:pStyle w:val="Body"/>
        <w:ind w:left="720" w:hanging="72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ab/>
        <w:t>Read Wollstonecraft</w:t>
      </w:r>
    </w:p>
    <w:p>
      <w:pPr>
        <w:pStyle w:val="Body"/>
        <w:ind w:left="720" w:hanging="72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ab/>
        <w:t>*Questions on Wollstonecraft due via Sakai prior to class</w:t>
      </w:r>
    </w:p>
    <w:p>
      <w:pPr>
        <w:pStyle w:val="Body"/>
        <w:ind w:left="720" w:hanging="720"/>
        <w:rPr>
          <w:rFonts w:ascii="Cambria" w:cs="Cambria" w:hAnsi="Cambria" w:eastAsia="Cambria"/>
        </w:rPr>
      </w:pPr>
    </w:p>
    <w:p>
      <w:pPr>
        <w:pStyle w:val="Body"/>
        <w:ind w:left="720" w:hanging="720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en-US"/>
        </w:rPr>
        <w:t>Germany</w:t>
      </w:r>
    </w:p>
    <w:p>
      <w:pPr>
        <w:pStyle w:val="Body"/>
        <w:ind w:left="720" w:hanging="72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 xml:space="preserve">Tuesday, </w:t>
      </w:r>
      <w:r>
        <w:rPr>
          <w:rFonts w:ascii="Cambria" w:cs="Cambria" w:hAnsi="Cambria" w:eastAsia="Cambria"/>
          <w:b w:val="1"/>
          <w:bCs w:val="1"/>
          <w:rtl w:val="0"/>
        </w:rPr>
        <w:t xml:space="preserve">October 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>20</w:t>
      </w:r>
    </w:p>
    <w:p>
      <w:pPr>
        <w:pStyle w:val="Body"/>
        <w:ind w:left="720" w:hanging="72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ab/>
        <w:t>Read Quataert</w:t>
      </w:r>
    </w:p>
    <w:p>
      <w:pPr>
        <w:pStyle w:val="Body"/>
        <w:ind w:left="720" w:hanging="72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ab/>
        <w:t>*Option to hand in formal or informal review of Quataert via Sakai prior to class</w:t>
      </w:r>
    </w:p>
    <w:p>
      <w:pPr>
        <w:pStyle w:val="Body"/>
        <w:ind w:left="720" w:hanging="72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Tuesday, October 27</w:t>
      </w:r>
    </w:p>
    <w:p>
      <w:pPr>
        <w:pStyle w:val="Body"/>
        <w:ind w:left="720" w:hanging="72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ab/>
        <w:t>Read Kaplan</w:t>
      </w:r>
    </w:p>
    <w:p>
      <w:pPr>
        <w:pStyle w:val="Body"/>
        <w:ind w:left="720" w:hanging="72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ab/>
        <w:t>*Option to hand in formal or informal review of Kaplan via Sakai prior to class</w:t>
      </w:r>
    </w:p>
    <w:p>
      <w:pPr>
        <w:pStyle w:val="Body"/>
        <w:ind w:left="720" w:hanging="72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Tuesday, November 3</w:t>
      </w:r>
    </w:p>
    <w:p>
      <w:pPr>
        <w:pStyle w:val="Body"/>
        <w:ind w:left="720" w:hanging="72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ab/>
        <w:t>Read Dollard</w:t>
      </w:r>
    </w:p>
    <w:p>
      <w:pPr>
        <w:pStyle w:val="Body"/>
        <w:ind w:left="720" w:hanging="72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ab/>
        <w:t>*Option to hand in formal or informal review of Dollard via Sakai prior to class</w:t>
      </w:r>
    </w:p>
    <w:p>
      <w:pPr>
        <w:pStyle w:val="Body"/>
        <w:ind w:left="720" w:hanging="72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Tuesday, November 10</w:t>
      </w:r>
    </w:p>
    <w:p>
      <w:pPr>
        <w:pStyle w:val="Body"/>
        <w:ind w:left="720" w:hanging="72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ab/>
        <w:t>Read Bebel</w:t>
      </w:r>
    </w:p>
    <w:p>
      <w:pPr>
        <w:pStyle w:val="Body"/>
        <w:ind w:left="720" w:hanging="72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ab/>
        <w:t>*Questions on Bebel due via Sakai prior to class</w:t>
      </w:r>
    </w:p>
    <w:p>
      <w:pPr>
        <w:pStyle w:val="Body"/>
        <w:ind w:left="720" w:hanging="720"/>
        <w:rPr>
          <w:rFonts w:ascii="Cambria" w:cs="Cambria" w:hAnsi="Cambria" w:eastAsia="Cambria"/>
        </w:rPr>
      </w:pPr>
    </w:p>
    <w:p>
      <w:pPr>
        <w:pStyle w:val="Body"/>
        <w:ind w:left="720" w:hanging="720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</w:rPr>
        <w:t>Russia</w:t>
      </w:r>
    </w:p>
    <w:p>
      <w:pPr>
        <w:pStyle w:val="Body"/>
        <w:ind w:left="720" w:hanging="720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Tuesday, November 17</w:t>
      </w:r>
    </w:p>
    <w:p>
      <w:pPr>
        <w:pStyle w:val="Body"/>
        <w:ind w:left="720" w:hanging="72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ab/>
        <w:t>Read Ruthchild</w:t>
      </w:r>
    </w:p>
    <w:p>
      <w:pPr>
        <w:pStyle w:val="Body"/>
        <w:ind w:left="720" w:hanging="72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ab/>
        <w:t>*Option to hand in formal or informal review of Ruthchild via Sakai prior to class</w:t>
      </w:r>
    </w:p>
    <w:p>
      <w:pPr>
        <w:pStyle w:val="Body"/>
        <w:ind w:left="720" w:hanging="72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Tuesday, November 24</w:t>
      </w:r>
    </w:p>
    <w:p>
      <w:pPr>
        <w:pStyle w:val="Body"/>
        <w:ind w:left="720" w:hanging="72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ab/>
        <w:t>Read Wood</w:t>
      </w:r>
    </w:p>
    <w:p>
      <w:pPr>
        <w:pStyle w:val="Body"/>
        <w:ind w:left="720" w:hanging="72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ab/>
        <w:t>*Option to hand in formal or informal review of Wood via Sakai prior to class</w:t>
      </w:r>
    </w:p>
    <w:p>
      <w:pPr>
        <w:pStyle w:val="Body"/>
        <w:ind w:left="720" w:hanging="72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Tuesday, December 1</w:t>
      </w:r>
    </w:p>
    <w:p>
      <w:pPr>
        <w:pStyle w:val="Body"/>
        <w:ind w:left="720" w:hanging="72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ab/>
        <w:t>Read Goldman</w:t>
      </w:r>
    </w:p>
    <w:p>
      <w:pPr>
        <w:pStyle w:val="Body"/>
        <w:ind w:left="720" w:hanging="72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ab/>
        <w:t>*Option to hand in formal or informal review of Goldman via Sakai prior to class</w:t>
      </w:r>
    </w:p>
    <w:p>
      <w:pPr>
        <w:pStyle w:val="Body"/>
        <w:ind w:left="720" w:hanging="72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Tuesday, December 8</w:t>
      </w:r>
    </w:p>
    <w:p>
      <w:pPr>
        <w:pStyle w:val="Body"/>
        <w:ind w:left="720" w:hanging="72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ab/>
        <w:t>Read Kollontai</w:t>
      </w:r>
    </w:p>
    <w:p>
      <w:pPr>
        <w:pStyle w:val="Body"/>
        <w:ind w:left="720" w:hanging="72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it-IT"/>
        </w:rPr>
        <w:tab/>
        <w:t>*Questions on Kollontai due via Sakai prior to class</w:t>
      </w:r>
    </w:p>
    <w:p>
      <w:pPr>
        <w:pStyle w:val="Body"/>
        <w:ind w:left="720" w:hanging="720"/>
        <w:rPr>
          <w:rFonts w:ascii="Cambria" w:cs="Cambria" w:hAnsi="Cambria" w:eastAsia="Cambria"/>
        </w:rPr>
      </w:pPr>
    </w:p>
    <w:p>
      <w:pPr>
        <w:pStyle w:val="Body"/>
        <w:ind w:left="720" w:hanging="720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nl-NL"/>
        </w:rPr>
        <w:t>Final week</w:t>
      </w:r>
    </w:p>
    <w:p>
      <w:pPr>
        <w:pStyle w:val="Body"/>
        <w:ind w:left="720" w:hanging="720"/>
      </w:pPr>
      <w:r>
        <w:rPr>
          <w:rFonts w:ascii="Cambria" w:cs="Cambria" w:hAnsi="Cambria" w:eastAsia="Cambria"/>
          <w:rtl w:val="0"/>
          <w:lang w:val="fr-FR"/>
        </w:rPr>
        <w:tab/>
        <w:t>*Final papers due via Sakai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1440" w:footer="14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spacing w:line="240" w:lineRule="exact"/>
    </w:pPr>
  </w:p>
  <w:p>
    <w:pPr>
      <w:pStyle w:val="Body"/>
      <w:jc w:val="center"/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  <w:r>
      <w:rPr>
        <w:rtl w:val="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Cambria" w:cs="Cambria" w:hAnsi="Cambria" w:eastAsia="Cambria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laurie.bernstein@rutgers.edu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